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18" w:rsidRPr="00850939" w:rsidRDefault="00103418">
      <w:pPr>
        <w:pStyle w:val="ConsPlusTitle"/>
        <w:jc w:val="center"/>
        <w:outlineLvl w:val="0"/>
        <w:rPr>
          <w:rFonts w:ascii="Times New Roman" w:hAnsi="Times New Roman" w:cs="Times New Roman"/>
        </w:rPr>
      </w:pPr>
      <w:bookmarkStart w:id="0" w:name="_GoBack"/>
      <w:bookmarkEnd w:id="0"/>
      <w:r w:rsidRPr="00850939">
        <w:rPr>
          <w:rFonts w:ascii="Times New Roman" w:hAnsi="Times New Roman" w:cs="Times New Roman"/>
        </w:rPr>
        <w:t>ПРАВИТЕЛЬСТВО НОВОСИБИРСКОЙ ОБЛАСТИ</w:t>
      </w:r>
    </w:p>
    <w:p w:rsidR="00103418" w:rsidRPr="00850939" w:rsidRDefault="00103418">
      <w:pPr>
        <w:pStyle w:val="ConsPlusTitle"/>
        <w:ind w:firstLine="540"/>
        <w:jc w:val="both"/>
        <w:rPr>
          <w:rFonts w:ascii="Times New Roman" w:hAnsi="Times New Roman" w:cs="Times New Roman"/>
        </w:rPr>
      </w:pP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ПОСТАНОВЛЕНИЕ</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от 22 августа 2018 г. N 369-п</w:t>
      </w:r>
    </w:p>
    <w:p w:rsidR="00103418" w:rsidRPr="00850939" w:rsidRDefault="00103418">
      <w:pPr>
        <w:pStyle w:val="ConsPlusTitle"/>
        <w:ind w:firstLine="540"/>
        <w:jc w:val="both"/>
        <w:rPr>
          <w:rFonts w:ascii="Times New Roman" w:hAnsi="Times New Roman" w:cs="Times New Roman"/>
        </w:rPr>
      </w:pP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ОБ УТВЕРЖДЕНИИ РЕГИОНАЛЬНОЙ ПРОГРАММЫ НОВОСИБИРСКОЙ ОБЛАСТИ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"ОБЕСПЕЧЕНИЕ ЗАЩИТЫ ПРАВ ПОТРЕБИТЕЛЕЙ НА ТЕРРИТОРИИ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НОВОСИБИРСКОЙ ОБЛАСТИ НА 2018 - 2022 ГОДЫ"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В целях исполнения Поручения Президента Российской Федерации В.В. Путина по итогам заседания президиума Государственного совета Российской Федерации от 18.04.2017 N Пр-1004ГС, создания благоприятных условий для обеспечения прав потребителей, просвещения населения в области прав потребителей Правительство Новосибирской области постановляет:</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1. Утвердить прилагаемую региональную программу Новосибирской области "Обеспечение защиты прав потребителей на территории Новосибирской области на 2018 - 2022 годы" (далее - региональная программа).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2. Министерству промышленности, торговли и развития предпринимательства Новосибирской области (Симонов Н.Н.), определенному заказчиком-координатором региональной программы, обеспечить координацию выполнения мероприятий региональной программы, организовать подведение итогов выполнения региональной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3. Контроль за исполнением настоящего постановления возложить </w:t>
      </w:r>
      <w:proofErr w:type="gramStart"/>
      <w:r w:rsidRPr="00850939">
        <w:rPr>
          <w:rFonts w:ascii="Times New Roman" w:hAnsi="Times New Roman" w:cs="Times New Roman"/>
        </w:rPr>
        <w:t>на</w:t>
      </w:r>
      <w:proofErr w:type="gramEnd"/>
      <w:r w:rsidRPr="00850939">
        <w:rPr>
          <w:rFonts w:ascii="Times New Roman" w:hAnsi="Times New Roman" w:cs="Times New Roman"/>
        </w:rPr>
        <w:t xml:space="preserve"> временно исполняющего обязанности заместителя Председателя Правительства Новосибирской области Семку С.Н.</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 xml:space="preserve">Временно </w:t>
      </w:r>
      <w:proofErr w:type="gramStart"/>
      <w:r w:rsidRPr="00850939">
        <w:rPr>
          <w:rFonts w:ascii="Times New Roman" w:hAnsi="Times New Roman" w:cs="Times New Roman"/>
        </w:rPr>
        <w:t>исполняющий</w:t>
      </w:r>
      <w:proofErr w:type="gramEnd"/>
      <w:r w:rsidRPr="00850939">
        <w:rPr>
          <w:rFonts w:ascii="Times New Roman" w:hAnsi="Times New Roman" w:cs="Times New Roman"/>
        </w:rPr>
        <w:t xml:space="preserve"> обязанности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Губернатора Новосибирской области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А.А.ТРАВНИКОВ</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p>
    <w:p w:rsidR="00103418" w:rsidRDefault="00103418">
      <w:pPr>
        <w:pStyle w:val="ConsPlusNormal"/>
        <w:jc w:val="right"/>
        <w:outlineLvl w:val="0"/>
        <w:rPr>
          <w:rFonts w:ascii="Times New Roman" w:hAnsi="Times New Roman" w:cs="Times New Roman"/>
        </w:rPr>
      </w:pPr>
    </w:p>
    <w:p w:rsidR="00850939" w:rsidRDefault="00850939">
      <w:pPr>
        <w:pStyle w:val="ConsPlusNormal"/>
        <w:jc w:val="right"/>
        <w:outlineLvl w:val="0"/>
        <w:rPr>
          <w:rFonts w:ascii="Times New Roman" w:hAnsi="Times New Roman" w:cs="Times New Roman"/>
        </w:rPr>
      </w:pPr>
    </w:p>
    <w:p w:rsidR="00850939" w:rsidRDefault="00850939">
      <w:pPr>
        <w:pStyle w:val="ConsPlusNormal"/>
        <w:jc w:val="right"/>
        <w:outlineLvl w:val="0"/>
        <w:rPr>
          <w:rFonts w:ascii="Times New Roman" w:hAnsi="Times New Roman" w:cs="Times New Roman"/>
        </w:rPr>
      </w:pPr>
    </w:p>
    <w:p w:rsidR="00850939" w:rsidRDefault="00850939">
      <w:pPr>
        <w:pStyle w:val="ConsPlusNormal"/>
        <w:jc w:val="right"/>
        <w:outlineLvl w:val="0"/>
        <w:rPr>
          <w:rFonts w:ascii="Times New Roman" w:hAnsi="Times New Roman" w:cs="Times New Roman"/>
        </w:rPr>
      </w:pPr>
    </w:p>
    <w:p w:rsidR="00850939" w:rsidRDefault="00850939">
      <w:pPr>
        <w:pStyle w:val="ConsPlusNormal"/>
        <w:jc w:val="right"/>
        <w:outlineLvl w:val="0"/>
        <w:rPr>
          <w:rFonts w:ascii="Times New Roman" w:hAnsi="Times New Roman" w:cs="Times New Roman"/>
        </w:rPr>
      </w:pPr>
    </w:p>
    <w:p w:rsidR="00850939" w:rsidRDefault="00850939">
      <w:pPr>
        <w:pStyle w:val="ConsPlusNormal"/>
        <w:jc w:val="right"/>
        <w:outlineLvl w:val="0"/>
        <w:rPr>
          <w:rFonts w:ascii="Times New Roman" w:hAnsi="Times New Roman" w:cs="Times New Roman"/>
        </w:rPr>
      </w:pPr>
    </w:p>
    <w:p w:rsidR="00850939" w:rsidRPr="00850939" w:rsidRDefault="00850939">
      <w:pPr>
        <w:pStyle w:val="ConsPlusNormal"/>
        <w:jc w:val="right"/>
        <w:outlineLvl w:val="0"/>
        <w:rPr>
          <w:rFonts w:ascii="Times New Roman" w:hAnsi="Times New Roman" w:cs="Times New Roman"/>
        </w:rPr>
      </w:pPr>
    </w:p>
    <w:p w:rsidR="00103418" w:rsidRPr="00850939" w:rsidRDefault="00103418">
      <w:pPr>
        <w:pStyle w:val="ConsPlusNormal"/>
        <w:jc w:val="right"/>
        <w:outlineLvl w:val="0"/>
        <w:rPr>
          <w:rFonts w:ascii="Times New Roman" w:hAnsi="Times New Roman" w:cs="Times New Roman"/>
        </w:rPr>
      </w:pPr>
      <w:r w:rsidRPr="00850939">
        <w:rPr>
          <w:rFonts w:ascii="Times New Roman" w:hAnsi="Times New Roman" w:cs="Times New Roman"/>
        </w:rPr>
        <w:lastRenderedPageBreak/>
        <w:t>Утверждена</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постановлением</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Правительства Новосибирской области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от 22.08.2018 N 369-п</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rPr>
          <w:rFonts w:ascii="Times New Roman" w:hAnsi="Times New Roman" w:cs="Times New Roman"/>
        </w:rPr>
      </w:pPr>
      <w:bookmarkStart w:id="1" w:name="P28"/>
      <w:bookmarkEnd w:id="1"/>
      <w:r w:rsidRPr="00850939">
        <w:rPr>
          <w:rFonts w:ascii="Times New Roman" w:hAnsi="Times New Roman" w:cs="Times New Roman"/>
        </w:rPr>
        <w:t>РЕГИОНАЛЬНАЯ ПРОГРАММА НОВОСИБИРСКОЙ ОБЛАСТИ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"ОБЕСПЕЧЕНИЕ ЗАЩИТЫ ПРАВ ПОТРЕБИТЕЛЕЙ НА ТЕРРИТОРИИ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НОВОСИБИРСКОЙ ОБЛАСТИ НА 2018 - 2022 ГОДЫ"</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(ДАЛЕЕ - ПРОГРАММА)</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I. Паспорт Программы</w:t>
      </w:r>
    </w:p>
    <w:p w:rsidR="00103418" w:rsidRPr="00850939" w:rsidRDefault="00103418">
      <w:pPr>
        <w:pStyle w:val="ConsPlusNormal"/>
        <w:ind w:firstLine="540"/>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Наименование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Региональная программа Новосибирской области "Обеспечение защиты прав потребителей на территории Новосибирской области на 2018 - 2022 годы"</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Основной разработчик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Министерство промышленности, торговли и развития предпринимательства Новосибирской области</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Заказчик-координатор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Министерство промышленности, торговли и развития предпринимательства Новосибирской области</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Руководитель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Временно исполняющий обязанности министра промышленности, торговли и развития предпринимательства Новосибирской области Симонов Н.Н.</w:t>
            </w:r>
          </w:p>
        </w:tc>
      </w:tr>
      <w:tr w:rsidR="00850939" w:rsidRPr="00850939">
        <w:tblPrEx>
          <w:tblBorders>
            <w:insideH w:val="nil"/>
          </w:tblBorders>
        </w:tblPrEx>
        <w:tc>
          <w:tcPr>
            <w:tcW w:w="2551" w:type="dxa"/>
            <w:tcBorders>
              <w:bottom w:val="nil"/>
            </w:tcBorders>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Исполнители мероприятий Программы</w:t>
            </w:r>
          </w:p>
        </w:tc>
        <w:tc>
          <w:tcPr>
            <w:tcW w:w="6520" w:type="dxa"/>
            <w:tcBorders>
              <w:bottom w:val="nil"/>
            </w:tcBorders>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промышленности, торговли и развития предпринимательства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транспорта и дорожного хозяйства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строительства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здравоохранения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жилищно-коммунального хозяйства и энергетики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образования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труда и социального развития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региональной политики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министерство финансов и налоговой политики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департамент информатизации и развития телекоммуникационных технологий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департамент по тарифам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xml:space="preserve">- государственная жилищная инспекция Новосибирской области во взаимодействии </w:t>
            </w:r>
            <w:proofErr w:type="gramStart"/>
            <w:r w:rsidRPr="00850939">
              <w:rPr>
                <w:rFonts w:ascii="Times New Roman" w:hAnsi="Times New Roman" w:cs="Times New Roman"/>
              </w:rPr>
              <w:t>с</w:t>
            </w:r>
            <w:proofErr w:type="gramEnd"/>
            <w:r w:rsidRPr="00850939">
              <w:rPr>
                <w:rFonts w:ascii="Times New Roman" w:hAnsi="Times New Roman" w:cs="Times New Roman"/>
              </w:rPr>
              <w:t>:</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Территориальным органом Федеральной службы по надзору в сфере здравоохранения по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Управлением Федеральной службы по надзору в сфере защиты прав потребителей и благополучия человека по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Сибирским межрегиональным территориальным управлением Федерального агентства по техническому регулированию и метрологии;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Центральным банком Российской Федерации в лице Управления Службы по защите прав потребителей и обеспечению доступности финансовых услуг в Сибирском федеральном округе;</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xml:space="preserve">- органами местного самоуправления муниципальных образований </w:t>
            </w:r>
            <w:r w:rsidRPr="00850939">
              <w:rPr>
                <w:rFonts w:ascii="Times New Roman" w:hAnsi="Times New Roman" w:cs="Times New Roman"/>
              </w:rPr>
              <w:lastRenderedPageBreak/>
              <w:t>Новосибирской области;</w:t>
            </w:r>
          </w:p>
        </w:tc>
      </w:tr>
      <w:tr w:rsidR="00850939" w:rsidRPr="00850939">
        <w:tblPrEx>
          <w:tblBorders>
            <w:insideH w:val="nil"/>
          </w:tblBorders>
        </w:tblPrEx>
        <w:tc>
          <w:tcPr>
            <w:tcW w:w="2551" w:type="dxa"/>
            <w:tcBorders>
              <w:top w:val="nil"/>
            </w:tcBorders>
          </w:tcPr>
          <w:p w:rsidR="00103418" w:rsidRPr="00850939" w:rsidRDefault="00103418">
            <w:pPr>
              <w:pStyle w:val="ConsPlusNormal"/>
              <w:rPr>
                <w:rFonts w:ascii="Times New Roman" w:hAnsi="Times New Roman" w:cs="Times New Roman"/>
              </w:rPr>
            </w:pPr>
          </w:p>
        </w:tc>
        <w:tc>
          <w:tcPr>
            <w:tcW w:w="6520" w:type="dxa"/>
            <w:tcBorders>
              <w:top w:val="nil"/>
            </w:tcBorders>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федеральным государственным бюджетным образовательным учреждением высшего образования "Новосибирский государственный университет экономики и управления "НИНХ";</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государственным бюджетным профессиональным образовательным учреждением Новосибирской области "Новосибирский торгово-экономический колледж";</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общественной организацией "Новосибирская областная организация Всероссийского общества инвалидов";</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Новосибирским областным отделением Общероссийской общественной организацией малого и среднего предпринимательства "ОПОРА РОССИИ";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общественными организациями по защите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xml:space="preserve">- </w:t>
            </w:r>
            <w:proofErr w:type="spellStart"/>
            <w:r w:rsidRPr="00850939">
              <w:rPr>
                <w:rFonts w:ascii="Times New Roman" w:hAnsi="Times New Roman" w:cs="Times New Roman"/>
              </w:rPr>
              <w:t>микрокредитной</w:t>
            </w:r>
            <w:proofErr w:type="spellEnd"/>
            <w:r w:rsidRPr="00850939">
              <w:rPr>
                <w:rFonts w:ascii="Times New Roman" w:hAnsi="Times New Roman" w:cs="Times New Roman"/>
              </w:rPr>
              <w:t xml:space="preserve"> компанией Новосибирский областной фонд микрофинансирования субъектов малого и среднего предпринимательства;</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государственным казенным учреждением Новосибирской области "Региональный информационный центр"</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Цели и задачи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Задачи Программы:</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укрепление системы защиты прав потребителей в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информационное обеспечение потребителей. Просвещение и популяризация вопросов защиты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профилактика правонарушений в сфере защиты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xml:space="preserve">- повышение профессионального </w:t>
            </w:r>
            <w:proofErr w:type="gramStart"/>
            <w:r w:rsidRPr="00850939">
              <w:rPr>
                <w:rFonts w:ascii="Times New Roman" w:hAnsi="Times New Roman" w:cs="Times New Roman"/>
              </w:rPr>
              <w:t>уровня кадрового обеспечения защиты прав потребителей</w:t>
            </w:r>
            <w:proofErr w:type="gramEnd"/>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Сроки (этапы) реализации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2018 - 2022 (этапы не выделяются)</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Финансовое обеспечение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Общий объем финансирования Программы составляет 2 213 190,9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 по годам:</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2018 - 1 176 872,5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2019 - 587 472,6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2020 - 448 845,8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 за счет:</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средств федерального бюджета:</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всего - 34 099,2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год - 16 714,0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2019 год - 17 385,2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средств областного бюджета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всего - 1 779 185,7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год - 991 170,4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2019 год - 359 096,8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2020 год - 428 918,5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 за счет:</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средств местных бюджетов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всего - 87 047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год - 50 867,1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2019 год - 16 252,6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2020 год - 19 927,3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 за счет:</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внебюджетных источников финансирования:</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всего - 312 859,0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в том числе:</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2018 год - 118 121,0 тыс. рублей;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2019 год - 194 738,0 тыс. рублей</w:t>
            </w:r>
          </w:p>
        </w:tc>
      </w:tr>
      <w:tr w:rsidR="00850939"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Целевые индикаторы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органов и организаций, входящих в систему защиты прав потребителей, в расчете на 10 тыс. человек;</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объектов систем водоснабжения, построенных (введенных в эксплуатацию) и реконструируемых в отчетном году (2018, 2019, 2020 годы);</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число аварий в системах централизованного водоснабжения продолжительностью более 8 часов;</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публикаций и сообщений в средствах массовой информации и сети Интернет, направленных на повышение потребительской грамотности;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консультаций в сфере защиты прав потребителей на 1 тыс. человек;</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количество мероприятий по повышению квалификации специалистов в сфере защиты прав потребителей</w:t>
            </w:r>
          </w:p>
        </w:tc>
      </w:tr>
      <w:tr w:rsidR="00103418" w:rsidRPr="00850939">
        <w:tc>
          <w:tcPr>
            <w:tcW w:w="255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Ожидаемые результаты реализации Программы</w:t>
            </w:r>
          </w:p>
        </w:tc>
        <w:tc>
          <w:tcPr>
            <w:tcW w:w="6520" w:type="dxa"/>
          </w:tcPr>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 xml:space="preserve">2. Повышение </w:t>
            </w:r>
            <w:proofErr w:type="gramStart"/>
            <w:r w:rsidRPr="00850939">
              <w:rPr>
                <w:rFonts w:ascii="Times New Roman" w:hAnsi="Times New Roman" w:cs="Times New Roman"/>
              </w:rPr>
              <w:t>эффективности работы органов местного самоуправления муниципальных образований Новосибирской</w:t>
            </w:r>
            <w:proofErr w:type="gramEnd"/>
            <w:r w:rsidRPr="00850939">
              <w:rPr>
                <w:rFonts w:ascii="Times New Roman" w:hAnsi="Times New Roman" w:cs="Times New Roman"/>
              </w:rPr>
              <w:t xml:space="preserve"> области, связанной с обеспечением защиты прав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103418" w:rsidRPr="00850939" w:rsidRDefault="00103418">
            <w:pPr>
              <w:pStyle w:val="ConsPlusNormal"/>
              <w:jc w:val="both"/>
              <w:rPr>
                <w:rFonts w:ascii="Times New Roman" w:hAnsi="Times New Roman" w:cs="Times New Roman"/>
              </w:rPr>
            </w:pPr>
            <w:r w:rsidRPr="00850939">
              <w:rPr>
                <w:rFonts w:ascii="Times New Roman" w:hAnsi="Times New Roman" w:cs="Times New Roman"/>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tc>
      </w:tr>
    </w:tbl>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II. Характеристика текущего состояния обеспечения защиты</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прав потребителей в Новосибирской области и обоснование</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необходимости реализации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Государственная политика в сфере защиты прав потребителей играет важнейшую роль и призвана способствовать достижению стратегической цели - повышению уровня и качества жизни населения.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Закон Российской Федерации от 07.02.1992 N 2300-1 "О защите прав потребителей", регулирующий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постоянно актуализируется и дополняется новыми положениями, которые призваны максимально </w:t>
      </w:r>
      <w:proofErr w:type="gramStart"/>
      <w:r w:rsidRPr="00850939">
        <w:rPr>
          <w:rFonts w:ascii="Times New Roman" w:hAnsi="Times New Roman" w:cs="Times New Roman"/>
        </w:rPr>
        <w:t>соответствовать</w:t>
      </w:r>
      <w:proofErr w:type="gramEnd"/>
      <w:r w:rsidRPr="00850939">
        <w:rPr>
          <w:rFonts w:ascii="Times New Roman" w:hAnsi="Times New Roman" w:cs="Times New Roman"/>
        </w:rPr>
        <w:t xml:space="preserve"> тем изменениям, которые происходят в общественных отношениях. Одновременно законодательство о защите прав потребителей пополняется новыми нормативными правовыми актами. Тем не </w:t>
      </w:r>
      <w:proofErr w:type="gramStart"/>
      <w:r w:rsidRPr="00850939">
        <w:rPr>
          <w:rFonts w:ascii="Times New Roman" w:hAnsi="Times New Roman" w:cs="Times New Roman"/>
        </w:rPr>
        <w:t>менее</w:t>
      </w:r>
      <w:proofErr w:type="gramEnd"/>
      <w:r w:rsidRPr="00850939">
        <w:rPr>
          <w:rFonts w:ascii="Times New Roman" w:hAnsi="Times New Roman" w:cs="Times New Roman"/>
        </w:rPr>
        <w:t xml:space="preserve"> в сложившейся системе правового регулирования отношений с участием потребителей еще существуют проблемы, что порождает правовую неопределенность, следствием которой являются всякого рода злоупотребления в ущерб потребителям, регулярно выявляемые на потребительском рынке, и противоречивая правоприменительная практика.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Несмотря на это, сфера защиты прав потребителей занимает прочные позиции в социально-экономических преобразованиях, происходящих в Российской Федерации. Стремительное развитие цифровой экономики, изменение подходов к техническому регулированию, появление новых для потребителей рисков, а также в связи с необходимостью совершенствования форм и методов защиты прав потребителей, повышения степени вовлеченности в эти процессы региональных и местных органов власти, общественных объединений потребителей к данной сфере требуется повышенное внимание со стороны государства.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В этой связи по итогам заседания президиума Государственного совета, состоявшегося 18 апреля 2017 года, Президентом Российской Федерации определены важнейшие направления дальнейшего развития национальной системы защиты прав потребителей. Главой государства особенно подчеркнуто, что вопросы защиты прав потребителей нужно решать </w:t>
      </w:r>
      <w:proofErr w:type="spellStart"/>
      <w:r w:rsidRPr="00850939">
        <w:rPr>
          <w:rFonts w:ascii="Times New Roman" w:hAnsi="Times New Roman" w:cs="Times New Roman"/>
        </w:rPr>
        <w:t>консолидированно</w:t>
      </w:r>
      <w:proofErr w:type="spellEnd"/>
      <w:r w:rsidRPr="00850939">
        <w:rPr>
          <w:rFonts w:ascii="Times New Roman" w:hAnsi="Times New Roman" w:cs="Times New Roman"/>
        </w:rPr>
        <w:t>, на всех уровнях власти с привлечением структур гражданского общества, деловых объединений. Также было указано, что требуется широкая просветительская работа с населением, для ее реализации нужны конкретные, действенные механизмы и инструменты.</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Выявление и устранение причин, порождающих многочисленные нарушения прав потребителей, своевременное акцентирование внимания в первую очередь на наиболее проблемные секторы потребительского рынка, в частности, такие как жилищно-коммунальное хозяйство, финансовые, туристические услуги, то есть такие, где уровень как государственной, так и общественной защиты соответствующих потребительских прав граждан до последнего времени все еще не отвечает реальным запросам населения, проведение информационной работы по профилактике</w:t>
      </w:r>
      <w:proofErr w:type="gramEnd"/>
      <w:r w:rsidRPr="00850939">
        <w:rPr>
          <w:rFonts w:ascii="Times New Roman" w:hAnsi="Times New Roman" w:cs="Times New Roman"/>
        </w:rPr>
        <w:t xml:space="preserve"> правонарушений в сфере защиты прав потребителей, повышение уровня правовой грамотности населения и хозяйствующих субъектов - важнейшая задача федеральных органов исполнительной власти, органов государственной власти Новосибирской области, органов местного самоуправления, общественных организаций и объединений.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настоящее время в Новосибирской области предлагается большое количество услуг в различных сферах деятельности (продажа товаров, финансовые, жилищно-коммунальные, туристические, транспортные, образовательные, медицинские услуги, услуги связи, долевого строительства).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Потребительский рынок Новосибирской области занимает одно из ведущих ме</w:t>
      </w:r>
      <w:proofErr w:type="gramStart"/>
      <w:r w:rsidRPr="00850939">
        <w:rPr>
          <w:rFonts w:ascii="Times New Roman" w:hAnsi="Times New Roman" w:cs="Times New Roman"/>
        </w:rPr>
        <w:t>ст в стр</w:t>
      </w:r>
      <w:proofErr w:type="gramEnd"/>
      <w:r w:rsidRPr="00850939">
        <w:rPr>
          <w:rFonts w:ascii="Times New Roman" w:hAnsi="Times New Roman" w:cs="Times New Roman"/>
        </w:rPr>
        <w:t>уктуре экономики Новосибирской области, занимая в валовом региональном продукте Новосибирской области оценочно около 19,4%, а также является весомым источником занятости населения.</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В сфере потребительского рынка работает более 265 тыс. человек, торговое обслуживание населения Новосибирской области осуществляют 30 тысяч объектов потребительского рынка, из них 12 тыс. стационарных магазинов розничной торговли, около 5,5 тыс. нестационарных торговых объектов, 1,1 тыс. предприятий оптовой торговли и 2,4 тыс. предприятий общественного питания на 108,5 тыс. посадочных мест, 12 розничных рынков на 3,6 тыс. торговых мест.</w:t>
      </w:r>
      <w:proofErr w:type="gramEnd"/>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Характерными особенностями Новосибирской области являются ежегодно увеличивающиеся реальные доходы на душу населения, насыщение рынка товаров (работ, услуг), увеличение доли отечественных производителей товаров (работ, услуг). Изменения на потребительском рынке неизбежно влекут изменение круга и характера проблем, возникающих у потребителей при реализации их прав.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Анализ ситуации в Новосибирской области, проведенный управлением Роспотребнадзора по Новосибирской области, показывает, что количество нарушений в сфере защиты прав потребителей не снижается. В 2017 году только управлением Роспотребнадзора по Новосибирской области рассмотрено более 3600 письменных обращений граждан, связанных с нарушением законодательства о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2017 году на сферу торговли приходится 49,6% обращений граждан, на сферу услуг - 50,4% обращений граждан. Из них 17,2% обращений касается деятельности на финансовом рынке, 15,1% обращений приходится на бытовые услуги, 10,0% - на жилищно-коммунальные услуги, 6,3% - на услуги связи, 3,8% - на медицинские услуги, 2,8% - на долевое строительство, 2,6% - на услуги транспорта, 2,0% - на образовательные услуги, 1,6% - на туристско-экскурсионные услуги, 19,7% - на прочие услуги.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целом в 2017 году в управление Роспотребнадзора поступило 6459 обращений, 56% из них (3617 обращений) касается вопросов защиты прав потребителей. Наблюдается тенденция к превалированию числа жалоб на нарушения прав потребителей в сфере услуг, доля которых из общего числа обращений по защите прав потребителей составила 59% (2134 обращения).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Одними из основных проблем, порождающими многочисленные нарушения прав потребителей, являются: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низкая правовая грамотность населения и хозяйствующих субъектов, а также недостаточная информированность граждан о механизмах реализации своих прав;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недостаточное взаимодействие органов и организаций, осуществляющих защиту прав потребителей, в том числе контрольно-надзорные функции в сфере защиты прав потребителей. Отсутствие в ряде муниципальных образований в Новосибирской области специалистов по защите прав потребителей, реализации функций, предусмотренных действующим законодательством в части обращения в суды в защиту неопределенного круга лиц;</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высокий риск реализации на потребительском рынке товаров (работ, услуг), не соответствующих обязательным требованиям, с учетом снижения административных барьеров и др.</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целях решения данных проблем необходима выработка и реализация комплекса мероприятий, направленных на эффективное обеспечение защиты прав потребителей: укрепление региональной системы обеспечения прав потребителей, информационное обеспечение потребителей, просвещение и популяризация вопросов защиты прав потребителей, профилактика правонарушений в сфере защиты прав потребителей и др. Требуется программно-целевой подход.</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Реализация мероприятий Программы позволит повысить социальную защищенность граждан, обеспечит сбалансированную защиту интересов потребителей и повысит качество жизни жителей региона.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настоящее время на территории Новосибирской области отсутствует отдельная программа по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Новосибирской области действует ведомственная целевая программа "Развитие торговли на территории Новосибирской области на 2015 - 2019 годы", утвержденная приказом министерства промышленности, торговли и развития предпринимательства Новосибирской области от 17.12.2014 N 362 (далее - ведомственная программа), которая включает мероприятия, направленные на защиту прав потребителей. Главным исполнителем указанной программы является министерство промышленности, торговли и развития предпринимательства Новосибирской области (далее - Минпромторг НСО).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целях реализации включенных в ведомственную программу мероприятий Минпромторгом НСО: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осуществляется 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осуществляется информирование населения о мероприятиях, проводимых контролирующими и надзорными органами, по обеспечению качества и безопасности товаров, находящихся в обороте на потребительском рынке области, и принимаемых мерах;</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проводится анализ </w:t>
      </w:r>
      <w:proofErr w:type="gramStart"/>
      <w:r w:rsidRPr="00850939">
        <w:rPr>
          <w:rFonts w:ascii="Times New Roman" w:hAnsi="Times New Roman" w:cs="Times New Roman"/>
        </w:rPr>
        <w:t>деятельности органов местного самоуправления муниципальных образований Новосибирской области</w:t>
      </w:r>
      <w:proofErr w:type="gramEnd"/>
      <w:r w:rsidRPr="00850939">
        <w:rPr>
          <w:rFonts w:ascii="Times New Roman" w:hAnsi="Times New Roman" w:cs="Times New Roman"/>
        </w:rPr>
        <w:t xml:space="preserve"> в области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принимается участие в подготовке материалов, публикаций по вопросам защиты прав потребителей для размещения в информационно-телекоммуникационной сети Интернет, средствах массовой информации;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принимается участие в организации и проведении Всероссийского дня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При </w:t>
      </w:r>
      <w:proofErr w:type="spellStart"/>
      <w:r w:rsidRPr="00850939">
        <w:rPr>
          <w:rFonts w:ascii="Times New Roman" w:hAnsi="Times New Roman" w:cs="Times New Roman"/>
        </w:rPr>
        <w:t>Минпромторге</w:t>
      </w:r>
      <w:proofErr w:type="spellEnd"/>
      <w:r w:rsidRPr="00850939">
        <w:rPr>
          <w:rFonts w:ascii="Times New Roman" w:hAnsi="Times New Roman" w:cs="Times New Roman"/>
        </w:rPr>
        <w:t xml:space="preserve"> НСО действует комиссия по вопросам обеспечения безопасности товаров на потребительском рынке Новосибирской области, утвержденная приказом Минпромторга НСО от 22.06.2012 N 208. Основными задачами комиссии являются: анализ состояния безопасности товаров, находящихся в обороте на территории Новосибирской области; определение приоритетных направлений обеспечения безопасности и качества товаров; обеспечение согласованных действий исполнительных органов государственной власти Новосибирской области в решении вопросов обеспечения безопасности и качества товаров.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Кроме этого, вопросы обеспечения защиты прав потребителей отражаются в следующих программах, реализуемых на территории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N 83-п;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государственной программе "Жилищно-коммунальное хозяйство Новосибирской области в 2015 - 2022 годах" (подпрограммы "Чистая вода", "Безопасность жилищно-коммунального хозяйства"), утвержденной постановлением Правительства Новосибирской области от 16.02.2015 N 66-п;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государственной программе "Развитие системы социальной поддержки населения и улучшение социального положения семей с детьми в Новосибирской области на 2014 - 2020 годы", утвержденной постановлением Правительства Новосибирской области от 31.07.2013 N 322-п;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государственной программе "Управление государственными финансами в Новосибирской области на 2014 - 2020 годы", утвержденной постановлением Правительства Новосибирской области от 15.07.2013 N 309-п.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настоящее время в Новосибирской области осуществляют работу совещательные органы по вопросам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Общественный Совет при министерстве здравоохранения Новосибирской области (далее - Минздрав НСО), созданный приказом Минздрава НСО от 25.05.2018 N 1576. В действующий состав Общественного совета входят 11 представителей из числа общественных объединений, целью деятельности которых является представление или защита общественных интересов в сфере охраны здоровья граждан. Общественным советом ежегодно определяется перечень медицинских организаций Новосибирской области, в отношении которых проводится независимая оценка;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Консультативный совет по защите прав потребителей, созданный при управлении Роспотребнадзора по Новосибирской области в целях координации деятельности органов и организаций, осуществляющих деятельность в сфере защиты прав потребителей на территории Новосибирской области, приказом руководителя управления от 20.03.2013 N 673;</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 межотраслевой совет потребителей по вопросам деятельности субъектов естественных монополий при Губернаторе Новосибирской области, образованный постановлением Губернатора Новосибирской области от 23.03.2017 N 51 в целях осуществления механизмов общественного </w:t>
      </w:r>
      <w:proofErr w:type="gramStart"/>
      <w:r w:rsidRPr="00850939">
        <w:rPr>
          <w:rFonts w:ascii="Times New Roman" w:hAnsi="Times New Roman" w:cs="Times New Roman"/>
        </w:rPr>
        <w:t>контроля за</w:t>
      </w:r>
      <w:proofErr w:type="gramEnd"/>
      <w:r w:rsidRPr="00850939">
        <w:rPr>
          <w:rFonts w:ascii="Times New Roman" w:hAnsi="Times New Roman" w:cs="Times New Roman"/>
        </w:rPr>
        <w:t xml:space="preserve"> деятельностью субъектов естественных монополий, осуществляющих деятельность на территории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координационный Совет при Губернаторе Новосибирской области по вопросам защиты прав потребителей, образованный постановлением Губернатора Новосибирской области от 22.11.2017 N 218 (далее - Координационный Совет).</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Деятельность Координационного Совета направлена на усиление защиты прав потребителей на территории Новосибирской области и на создание благоприятных условий для обеспечения прав потребителей. Кроме того, функциями Координационного Совета являются: рассмотрение и решение наиболее актуальных вопросов, связанных с защитой прав потребителей в различных сферах деятельности, а также выработка предложений по предупреждению и профилактике нарушений прав потребителей при продаже товаров, выполнении работ, оказании услуг в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Результатом деятельности Координационного Совета должны стать повышение уровня информирования населения по вопросам защиты прав потребителей, повышение правовой грамотности всех участников потребительского рынка, обеспечение населения области более качественными услугами, товарами, работами.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Таким образом, мероприятия Программы будут направлены на повышение уровня социальной защищенности граждан, обеспечение сбалансированной защиты интересов потребителей и повышение качества жизни жителей Новосибирской области.</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III. Цели, задачи и целевые показатели (индикаторы),</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основные ожидаемые конечные результаты,</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сроки и этапы реализации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roofErr w:type="gramStart"/>
      <w:r w:rsidRPr="00850939">
        <w:rPr>
          <w:rFonts w:ascii="Times New Roman" w:hAnsi="Times New Roman" w:cs="Times New Roman"/>
        </w:rPr>
        <w:t>Исходя из приоритетов государственной политики сформулирована</w:t>
      </w:r>
      <w:proofErr w:type="gramEnd"/>
      <w:r w:rsidRPr="00850939">
        <w:rPr>
          <w:rFonts w:ascii="Times New Roman" w:hAnsi="Times New Roman" w:cs="Times New Roman"/>
        </w:rPr>
        <w:t xml:space="preserve"> цель Программы -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Основные задачи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укрепление системы защиты прав потребителей в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информационное обеспечение потребителей. Просвещение и популяризация вопросов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профилактика правонарушений в сфере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 повышение профессионального </w:t>
      </w:r>
      <w:proofErr w:type="gramStart"/>
      <w:r w:rsidRPr="00850939">
        <w:rPr>
          <w:rFonts w:ascii="Times New Roman" w:hAnsi="Times New Roman" w:cs="Times New Roman"/>
        </w:rPr>
        <w:t>уровня кадрового обеспечения защиты прав потребителей</w:t>
      </w:r>
      <w:proofErr w:type="gramEnd"/>
      <w:r w:rsidRPr="00850939">
        <w:rPr>
          <w:rFonts w:ascii="Times New Roman" w:hAnsi="Times New Roman" w:cs="Times New Roman"/>
        </w:rPr>
        <w:t>.</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Показателями (индикаторами) достижения цели и решения задач являются: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органов и организаций, входящих в систему защиты прав потребителей, в расчете на 10 тыс. человек;</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объектов систем водоснабжения, построенных (введенных в эксплуатацию) и реконструируемых в отчетном году (2018, 2019, 2020 годы);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число аварий в системах централизованного водоснабжения продолжительностью более 8 часов;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публикаций и сообщений в средствах массовой информации и сети Интернет, направленных на повышение потребительской грамотности;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консультаций в сфере защиты прав потребителей на 1 тыс. человек;</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мероприятий по повышению квалификации специалистов в сфере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Проведение мероприятий Программы направлено на достижение целевых индикаторов и ожидаемых результатов реализации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Основными ожидаемыми результатами реализации Программы будут являться: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Проведение не менее 3 мероприятий в год (круглых столов, конференций) с участием органов и организаций, входящих в систему защиты прав потребителей, по обсуждению актуальных </w:t>
      </w:r>
      <w:proofErr w:type="gramStart"/>
      <w:r w:rsidRPr="00850939">
        <w:rPr>
          <w:rFonts w:ascii="Times New Roman" w:hAnsi="Times New Roman" w:cs="Times New Roman"/>
        </w:rPr>
        <w:t>вопросов защиты прав потребителей области</w:t>
      </w:r>
      <w:proofErr w:type="gramEnd"/>
      <w:r w:rsidRPr="00850939">
        <w:rPr>
          <w:rFonts w:ascii="Times New Roman" w:hAnsi="Times New Roman" w:cs="Times New Roman"/>
        </w:rPr>
        <w:t>.</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2. Повышение </w:t>
      </w:r>
      <w:proofErr w:type="gramStart"/>
      <w:r w:rsidRPr="00850939">
        <w:rPr>
          <w:rFonts w:ascii="Times New Roman" w:hAnsi="Times New Roman" w:cs="Times New Roman"/>
        </w:rPr>
        <w:t>эффективности работы органов местного самоуправления муниципальных образований Новосибирской</w:t>
      </w:r>
      <w:proofErr w:type="gramEnd"/>
      <w:r w:rsidRPr="00850939">
        <w:rPr>
          <w:rFonts w:ascii="Times New Roman" w:hAnsi="Times New Roman" w:cs="Times New Roman"/>
        </w:rPr>
        <w:t xml:space="preserve"> области, связанной с обеспечением защиты прав потребителей. Увеличение ежегодно не менее чем на 1% количества рассмотренных обращений потребителей по защите их прав, по которым приняты решения в пользу потребителей. Проведение представителями территориальных федеральных органов государственной власти, областных исполнительных органов государственной власти Новосибирской области семинаров для специалистов муниципальных образований области по вопросам защиты прав потребителей - не менее 3 мероприятий в год.</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Создание на территории Новосибирской области системы информирования о правах потребителей: ведение реестра организаций, обеспечивающих защиту прав потребителей, создание к 2019 году групп в социальных сетях "В Контакте", "</w:t>
      </w:r>
      <w:proofErr w:type="spellStart"/>
      <w:r w:rsidRPr="00850939">
        <w:rPr>
          <w:rFonts w:ascii="Times New Roman" w:hAnsi="Times New Roman" w:cs="Times New Roman"/>
        </w:rPr>
        <w:t>Facebook</w:t>
      </w:r>
      <w:proofErr w:type="spellEnd"/>
      <w:r w:rsidRPr="00850939">
        <w:rPr>
          <w:rFonts w:ascii="Times New Roman" w:hAnsi="Times New Roman" w:cs="Times New Roman"/>
        </w:rPr>
        <w:t>" и других по вопросам защиты прав потребителей, размещение информации о правах потребителей на официальных сайтах областных исполнительных органов государственной власти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Организация работы горячей линии по вопросам защиты прав потребителей. Проведение не менее 1 мероприятия в месяц в филиалах многофункциональных центров, направленного на повышение уровня правовой грамотности и информирование потребителей по вопросам защиты прав потребителей. К 2022 году разработка и издание не менее 50 информационных материалов по защите прав потребителей на 1 тыс. жителей Новосибирской области (в 2018 году не менее 15). Ежеквартальное проведение консультаций по повышению правовой грамотности и информирование потребителей по вопросам защиты прав потребителей. Ежегодное проведение Дней открытых дверей, открытых уроков в общеобразовательных учреждениях, средних специальных учебных заведениях. Деятельность на постоянной основе юридических клиник в высших учебных заведениях.</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Проведение не менее 500 мероприятий в год по пресечению фактов торговли в неустановленных местах на территории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Организация работы комиссий: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по противодействию незаконному обороту промышленной продукции в Новосибирской области (не менее 2 заседаний в год);</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по обеспечению безопасности товаров на потребительском рынке Новосибирской области (не менее 6 заседаний в год).</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Проведение не менее 5 ежегодных семинаров для руководителей предприятий и индивидуальных предпринимателей по соблюдению требований законодательства о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Цель, задачи и значения целевых индикаторов Программы приведены в приложении N 1 к Программе.</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IV. Система основных мероприятий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Для достижения цели и решения задач будет осуществляться комплекс мероприятий, исполнителями которых выступают областные исполнительные органы государственной власти Новосибирской области, органы местного самоуправления, территориальные федеральные органы власти. В перечень мероприятий Программы входят мероприятия ряда государственных программ. Программа содержит 46 мероприятий, которые сгруппированы по 4 разделам. Основные разделы Программы сформированы с учетом проблем, требующих решения на областном уровне, а именно: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укрепление системы защиты прав потребителей в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информационное обеспечение потребителей, просвещение и популяризация вопросов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профилактика правонарушений в сфере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 повышение профессионального </w:t>
      </w:r>
      <w:proofErr w:type="gramStart"/>
      <w:r w:rsidRPr="00850939">
        <w:rPr>
          <w:rFonts w:ascii="Times New Roman" w:hAnsi="Times New Roman" w:cs="Times New Roman"/>
        </w:rPr>
        <w:t>уровня кадрового обеспечения защиты прав потребителей</w:t>
      </w:r>
      <w:proofErr w:type="gramEnd"/>
      <w:r w:rsidRPr="00850939">
        <w:rPr>
          <w:rFonts w:ascii="Times New Roman" w:hAnsi="Times New Roman" w:cs="Times New Roman"/>
        </w:rPr>
        <w:t>.</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Перечень мероприятий Программы представлен в приложении N 2 к Программе.</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V. Сроки реализации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Программа рассчитана на среднесрочный период - 2018 - 2022 годы. Мероприятия будут выполняться в соответствии со сроками согласно приложению N 2 к Программе. С учетом происходящих в экономике реформ мероприятия могут быть скорректированы в установленном законодательством порядке.</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VI. Финансовое обеспечение реализации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Реализация мероприятий Программы будет осуществляться за счет средств федерального, областного, местных бюджетов, внебюджетных источников финансирования в рамках:</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1) государственных программ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N 83-п;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"Жилищно-коммунальное хозяйство Новосибирской области в 2015 - 2022 годах" (подпрограммы "Чистая вода", "Безопасность жилищно-коммунального хозяйства"), утвержденной постановлением Правительства Новосибирской области от 16.02.2015 N 66-п;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"Развитие системы социальной поддержки населения и улучшение социального положения семей с детьми в Новосибирской области на 2014 - 2020 годы", утвержденной постановлением Правительства Новосибирской области от 31.07.2013 N 322-п;</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"Управление государственными финансами в Новосибирской области на 2014 - 2020 годы", утвержденной постановлением Правительства Новосибирской области от 15.07.2013 N 309-п;</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2) средств, выделяемых областным исполнительным органам государственной власти Новосибирской области, являющимся исполнителями мероприятий Программы, на текущую деятельность, в том числе в рамках исполнения отдельных мероприятий ведомственной целевой программы "Развитие торговли на территории Новосибирской области на 2015 - 2019 годы", утвержденной приказом Минпромторга НСО от 17.12.2014 N 362;</w:t>
      </w:r>
      <w:proofErr w:type="gramEnd"/>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3) средств федерального бюджета, выделяемых территориальным органам федеральных органов исполнительной власти, действующим на территории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4) средств местных бюджетов, определяемых по мере разработки муниципальных программ, направленных на обеспечение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Изменения и дополнения по финансовому обеспечению Программы вносятся 1 раз в год не позднее 30 апреля в соответствии с утвержденными бюджетными ассигнованиями на текущий финансовый год.</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VII. Система управления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Разработку, текущее управление, координацию и исполнение мероприятий Программы осуществляют заказчик-координатор и исполнители Программы в соответствии со следующими функциями.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Государственный заказчик-координатор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осуществляет взаимодействие с территориальными органами федеральных органов исполнительной власти, действующими на территории Новосибирской области,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общественными организациями в ходе реализации мероприятий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обеспечивает методическое сопровождение реализации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осуществляет сбор и систематизацию статистической и аналитической информации о реализации мероприятий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обеспечивает подготовку информационных и аналитических материалов по основным мероприятиям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готовит предложения о внесении изменений в Программу;</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готовит отчет о реализации Программы за отчетный год и в целом о конечных результатах реализации Программы, достижении целевых показателей.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Исполнители при реализации Программы в пределах своих полномочий: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осуществляют реализацию и финансирование основных мероприятий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представляют заказчику-координатору предложения по корректировке Программы в части основных мероприятий, в реализации которых предполагается их участие;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 представляют государственному заказчику-координатору ежегодно отчеты об исполнении мероприятий Программы по итогам реализации за отчетный год в срок до 25 января года, следующего </w:t>
      </w:r>
      <w:proofErr w:type="gramStart"/>
      <w:r w:rsidRPr="00850939">
        <w:rPr>
          <w:rFonts w:ascii="Times New Roman" w:hAnsi="Times New Roman" w:cs="Times New Roman"/>
        </w:rPr>
        <w:t>за</w:t>
      </w:r>
      <w:proofErr w:type="gramEnd"/>
      <w:r w:rsidRPr="00850939">
        <w:rPr>
          <w:rFonts w:ascii="Times New Roman" w:hAnsi="Times New Roman" w:cs="Times New Roman"/>
        </w:rPr>
        <w:t xml:space="preserve"> отчетным.</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Если реализация Программы оценивается как недостаточно эффективная или неэффективная, то производится корректировка и доработка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Информационное обеспечение реализации Программы осуществляется путем размещения информации о реализации мероприятий Программы на официальном сайте заказчика-координатора Программы в сети Интернет.</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outlineLvl w:val="1"/>
        <w:rPr>
          <w:rFonts w:ascii="Times New Roman" w:hAnsi="Times New Roman" w:cs="Times New Roman"/>
        </w:rPr>
      </w:pPr>
      <w:r w:rsidRPr="00850939">
        <w:rPr>
          <w:rFonts w:ascii="Times New Roman" w:hAnsi="Times New Roman" w:cs="Times New Roman"/>
        </w:rPr>
        <w:t>VIII. Методика оценки эффективности Программы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Эффективность Программы определяется на основании степени выполнения целевых показателей.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Расчет целевых индикаторов осуществляется следующим образом:</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1. Количество органов и организаций, входящих в систему защиты прав потребителей, в расчете на 10 тыс. жителей Новосибирской области, ед.:</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 xml:space="preserve">К = </w:t>
      </w:r>
      <w:proofErr w:type="spellStart"/>
      <w:r w:rsidRPr="00850939">
        <w:rPr>
          <w:rFonts w:ascii="Times New Roman" w:hAnsi="Times New Roman" w:cs="Times New Roman"/>
        </w:rPr>
        <w:t>Q</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x 10000 / </w:t>
      </w: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К</w:t>
      </w:r>
      <w:proofErr w:type="gramEnd"/>
      <w:r w:rsidRPr="00850939">
        <w:rPr>
          <w:rFonts w:ascii="Times New Roman" w:hAnsi="Times New Roman" w:cs="Times New Roman"/>
        </w:rPr>
        <w:t xml:space="preserve"> - </w:t>
      </w:r>
      <w:proofErr w:type="gramStart"/>
      <w:r w:rsidRPr="00850939">
        <w:rPr>
          <w:rFonts w:ascii="Times New Roman" w:hAnsi="Times New Roman" w:cs="Times New Roman"/>
        </w:rPr>
        <w:t>количество</w:t>
      </w:r>
      <w:proofErr w:type="gramEnd"/>
      <w:r w:rsidRPr="00850939">
        <w:rPr>
          <w:rFonts w:ascii="Times New Roman" w:hAnsi="Times New Roman" w:cs="Times New Roman"/>
        </w:rPr>
        <w:t xml:space="preserve"> органов и организаций, входящих в систему защиты прав потребителей, в расчете на 10 тыс. жителей Новосибирской области, ед.;</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Q</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общее количество органов и организаций, входящих в систему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Источником являются информация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2.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roofErr w:type="gramStart"/>
      <w:r w:rsidRPr="00850939">
        <w:rPr>
          <w:rFonts w:ascii="Times New Roman" w:hAnsi="Times New Roman" w:cs="Times New Roman"/>
        </w:rPr>
        <w:t>, %:</w:t>
      </w:r>
      <w:proofErr w:type="gramEnd"/>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 xml:space="preserve">Y = </w:t>
      </w:r>
      <w:proofErr w:type="spellStart"/>
      <w:r w:rsidRPr="00850939">
        <w:rPr>
          <w:rFonts w:ascii="Times New Roman" w:hAnsi="Times New Roman" w:cs="Times New Roman"/>
        </w:rPr>
        <w:t>Q</w:t>
      </w:r>
      <w:r w:rsidRPr="00850939">
        <w:rPr>
          <w:rFonts w:ascii="Times New Roman" w:hAnsi="Times New Roman" w:cs="Times New Roman"/>
          <w:vertAlign w:val="subscript"/>
        </w:rPr>
        <w:t>mrb</w:t>
      </w:r>
      <w:proofErr w:type="spellEnd"/>
      <w:r w:rsidRPr="00850939">
        <w:rPr>
          <w:rFonts w:ascii="Times New Roman" w:hAnsi="Times New Roman" w:cs="Times New Roman"/>
        </w:rPr>
        <w:t xml:space="preserve"> / МО x 100,</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Y -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Q</w:t>
      </w:r>
      <w:r w:rsidRPr="00850939">
        <w:rPr>
          <w:rFonts w:ascii="Times New Roman" w:hAnsi="Times New Roman" w:cs="Times New Roman"/>
          <w:vertAlign w:val="subscript"/>
        </w:rPr>
        <w:t>mrb</w:t>
      </w:r>
      <w:proofErr w:type="spellEnd"/>
      <w:r w:rsidRPr="00850939">
        <w:rPr>
          <w:rFonts w:ascii="Times New Roman" w:hAnsi="Times New Roman" w:cs="Times New Roman"/>
        </w:rPr>
        <w:t xml:space="preserve"> - количество муниципальных образований Новосибирской области, в которых оказываются бесплатные консультационные услуги в сфере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Источником являются информация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МО - общее количество муниципальных образований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2.52).</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3.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 ед.:</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 xml:space="preserve">H = </w:t>
      </w:r>
      <w:proofErr w:type="spellStart"/>
      <w:r w:rsidRPr="00850939">
        <w:rPr>
          <w:rFonts w:ascii="Times New Roman" w:hAnsi="Times New Roman" w:cs="Times New Roman"/>
        </w:rPr>
        <w:t>I</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x 1000 / </w:t>
      </w: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Н -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I</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общее количество распространенных в текущем году печатных информационных материалов (буклетов, памяток, брошюр, плакатов и др.), направленных на повышение потребительской грамотности.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2.52).</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4. Количество публикаций и сообщений в средствах массовой информации и сети Интернет, направленных на повышение потребительской грамотности:</w:t>
      </w:r>
    </w:p>
    <w:p w:rsidR="00103418" w:rsidRPr="00850939" w:rsidRDefault="00103418">
      <w:pPr>
        <w:pStyle w:val="ConsPlusNormal"/>
        <w:ind w:firstLine="540"/>
        <w:jc w:val="both"/>
        <w:rPr>
          <w:rFonts w:ascii="Times New Roman" w:hAnsi="Times New Roman" w:cs="Times New Roman"/>
        </w:rPr>
      </w:pPr>
    </w:p>
    <w:p w:rsidR="00103418" w:rsidRPr="00850939" w:rsidRDefault="00F254B0">
      <w:pPr>
        <w:pStyle w:val="ConsPlusNormal"/>
        <w:jc w:val="center"/>
        <w:rPr>
          <w:rFonts w:ascii="Times New Roman" w:hAnsi="Times New Roman" w:cs="Times New Roman"/>
        </w:rPr>
      </w:pPr>
      <w:r>
        <w:rPr>
          <w:rFonts w:ascii="Times New Roman" w:hAnsi="Times New Roman" w:cs="Times New Roman"/>
          <w:position w:val="-10"/>
        </w:rPr>
        <w:pict>
          <v:shape id="_x0000_i1025" style="width:146.25pt;height:21.75pt" coordsize="" o:spt="100" adj="0,,0" path="" filled="f" stroked="f">
            <v:stroke joinstyle="miter"/>
            <v:imagedata r:id="rId5" o:title="base_23601_111891_32768"/>
            <v:formulas/>
            <v:path o:connecttype="segments"/>
          </v:shape>
        </w:pic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S</w:t>
      </w:r>
      <w:r w:rsidRPr="00850939">
        <w:rPr>
          <w:rFonts w:ascii="Times New Roman" w:hAnsi="Times New Roman" w:cs="Times New Roman"/>
          <w:vertAlign w:val="subscript"/>
        </w:rPr>
        <w:t>1t</w:t>
      </w:r>
      <w:r w:rsidRPr="00850939">
        <w:rPr>
          <w:rFonts w:ascii="Times New Roman" w:hAnsi="Times New Roman" w:cs="Times New Roman"/>
        </w:rPr>
        <w:t>, S</w:t>
      </w:r>
      <w:r w:rsidRPr="00850939">
        <w:rPr>
          <w:rFonts w:ascii="Times New Roman" w:hAnsi="Times New Roman" w:cs="Times New Roman"/>
          <w:vertAlign w:val="subscript"/>
        </w:rPr>
        <w:t>2t</w:t>
      </w:r>
      <w:r w:rsidRPr="00850939">
        <w:rPr>
          <w:rFonts w:ascii="Times New Roman" w:hAnsi="Times New Roman" w:cs="Times New Roman"/>
        </w:rPr>
        <w:t xml:space="preserve">, </w:t>
      </w:r>
      <w:proofErr w:type="spellStart"/>
      <w:r w:rsidRPr="00850939">
        <w:rPr>
          <w:rFonts w:ascii="Times New Roman" w:hAnsi="Times New Roman" w:cs="Times New Roman"/>
        </w:rPr>
        <w:t>S</w:t>
      </w:r>
      <w:r w:rsidRPr="00850939">
        <w:rPr>
          <w:rFonts w:ascii="Times New Roman" w:hAnsi="Times New Roman" w:cs="Times New Roman"/>
          <w:vertAlign w:val="subscript"/>
        </w:rPr>
        <w:t>nt</w:t>
      </w:r>
      <w:proofErr w:type="spellEnd"/>
      <w:r w:rsidRPr="00850939">
        <w:rPr>
          <w:rFonts w:ascii="Times New Roman" w:hAnsi="Times New Roman" w:cs="Times New Roman"/>
        </w:rPr>
        <w:t xml:space="preserve"> - публикации и сообщения в средствах массовой информации и сети Интернет, направленные на повышение потребительской грамотности.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5. Количество консультаций в сфере защиты прав потребителей на 1 тыс. человек, ед.:</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 xml:space="preserve">К = </w:t>
      </w:r>
      <w:proofErr w:type="spellStart"/>
      <w:r w:rsidRPr="00850939">
        <w:rPr>
          <w:rFonts w:ascii="Times New Roman" w:hAnsi="Times New Roman" w:cs="Times New Roman"/>
        </w:rPr>
        <w:t>Н</w:t>
      </w:r>
      <w:proofErr w:type="gramStart"/>
      <w:r w:rsidRPr="00850939">
        <w:rPr>
          <w:rFonts w:ascii="Times New Roman" w:hAnsi="Times New Roman" w:cs="Times New Roman"/>
          <w:vertAlign w:val="subscript"/>
        </w:rPr>
        <w:t>t</w:t>
      </w:r>
      <w:proofErr w:type="spellEnd"/>
      <w:proofErr w:type="gramEnd"/>
      <w:r w:rsidRPr="00850939">
        <w:rPr>
          <w:rFonts w:ascii="Times New Roman" w:hAnsi="Times New Roman" w:cs="Times New Roman"/>
        </w:rPr>
        <w:t xml:space="preserve"> x 1000 / </w:t>
      </w: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К</w:t>
      </w:r>
      <w:proofErr w:type="gramEnd"/>
      <w:r w:rsidRPr="00850939">
        <w:rPr>
          <w:rFonts w:ascii="Times New Roman" w:hAnsi="Times New Roman" w:cs="Times New Roman"/>
        </w:rPr>
        <w:t xml:space="preserve"> - количество консультаций в сфере защиты прав потребителей на 1 тыс. человек;</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Н</w:t>
      </w:r>
      <w:proofErr w:type="gramStart"/>
      <w:r w:rsidRPr="00850939">
        <w:rPr>
          <w:rFonts w:ascii="Times New Roman" w:hAnsi="Times New Roman" w:cs="Times New Roman"/>
          <w:vertAlign w:val="subscript"/>
        </w:rPr>
        <w:t>t</w:t>
      </w:r>
      <w:proofErr w:type="spellEnd"/>
      <w:proofErr w:type="gramEnd"/>
      <w:r w:rsidRPr="00850939">
        <w:rPr>
          <w:rFonts w:ascii="Times New Roman" w:hAnsi="Times New Roman" w:cs="Times New Roman"/>
        </w:rPr>
        <w:t xml:space="preserve"> - общее количество проведенных консультаций в текущем году.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N</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6.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w:t>
      </w:r>
      <w:proofErr w:type="gramStart"/>
      <w:r w:rsidRPr="00850939">
        <w:rPr>
          <w:rFonts w:ascii="Times New Roman" w:hAnsi="Times New Roman" w:cs="Times New Roman"/>
        </w:rPr>
        <w:t>, %:</w:t>
      </w:r>
      <w:proofErr w:type="gramEnd"/>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Уд = (</w:t>
      </w:r>
      <w:proofErr w:type="spellStart"/>
      <w:r w:rsidRPr="00850939">
        <w:rPr>
          <w:rFonts w:ascii="Times New Roman" w:hAnsi="Times New Roman" w:cs="Times New Roman"/>
        </w:rPr>
        <w:t>Q</w:t>
      </w:r>
      <w:r w:rsidRPr="00850939">
        <w:rPr>
          <w:rFonts w:ascii="Times New Roman" w:hAnsi="Times New Roman" w:cs="Times New Roman"/>
          <w:vertAlign w:val="subscript"/>
        </w:rPr>
        <w:t>r</w:t>
      </w:r>
      <w:proofErr w:type="spellEnd"/>
      <w:r w:rsidRPr="00850939">
        <w:rPr>
          <w:rFonts w:ascii="Times New Roman" w:hAnsi="Times New Roman" w:cs="Times New Roman"/>
        </w:rPr>
        <w:t xml:space="preserve"> / </w:t>
      </w:r>
      <w:proofErr w:type="spellStart"/>
      <w:r w:rsidRPr="00850939">
        <w:rPr>
          <w:rFonts w:ascii="Times New Roman" w:hAnsi="Times New Roman" w:cs="Times New Roman"/>
        </w:rPr>
        <w:t>Q</w:t>
      </w:r>
      <w:r w:rsidRPr="00850939">
        <w:rPr>
          <w:rFonts w:ascii="Times New Roman" w:hAnsi="Times New Roman" w:cs="Times New Roman"/>
          <w:vertAlign w:val="subscript"/>
        </w:rPr>
        <w:t>t</w:t>
      </w:r>
      <w:proofErr w:type="spellEnd"/>
      <w:r w:rsidRPr="00850939">
        <w:rPr>
          <w:rFonts w:ascii="Times New Roman" w:hAnsi="Times New Roman" w:cs="Times New Roman"/>
        </w:rPr>
        <w:t>) x 100%,</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Уд -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Q</w:t>
      </w:r>
      <w:r w:rsidRPr="00850939">
        <w:rPr>
          <w:rFonts w:ascii="Times New Roman" w:hAnsi="Times New Roman" w:cs="Times New Roman"/>
          <w:vertAlign w:val="subscript"/>
        </w:rPr>
        <w:t>r</w:t>
      </w:r>
      <w:proofErr w:type="spellEnd"/>
      <w:r w:rsidRPr="00850939">
        <w:rPr>
          <w:rFonts w:ascii="Times New Roman" w:hAnsi="Times New Roman" w:cs="Times New Roman"/>
        </w:rPr>
        <w:t xml:space="preserve"> - общее количество обращений, удовлетворенных в добровольном порядке.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Q</w:t>
      </w:r>
      <w:r w:rsidRPr="00850939">
        <w:rPr>
          <w:rFonts w:ascii="Times New Roman" w:hAnsi="Times New Roman" w:cs="Times New Roman"/>
          <w:vertAlign w:val="subscript"/>
        </w:rPr>
        <w:t>t</w:t>
      </w:r>
      <w:proofErr w:type="spellEnd"/>
      <w:r w:rsidRPr="00850939">
        <w:rPr>
          <w:rFonts w:ascii="Times New Roman" w:hAnsi="Times New Roman" w:cs="Times New Roman"/>
        </w:rPr>
        <w:t xml:space="preserve"> - общее количество обращений, поступивших в органы и организации, входящие в систему защиты прав потребителей.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7. Количество мероприятий по повышению </w:t>
      </w:r>
      <w:proofErr w:type="gramStart"/>
      <w:r w:rsidRPr="00850939">
        <w:rPr>
          <w:rFonts w:ascii="Times New Roman" w:hAnsi="Times New Roman" w:cs="Times New Roman"/>
        </w:rPr>
        <w:t>квалификации специалистов сферы защиты прав</w:t>
      </w:r>
      <w:proofErr w:type="gramEnd"/>
      <w:r w:rsidRPr="00850939">
        <w:rPr>
          <w:rFonts w:ascii="Times New Roman" w:hAnsi="Times New Roman" w:cs="Times New Roman"/>
        </w:rPr>
        <w:t xml:space="preserve"> потребителей, ед.:</w:t>
      </w:r>
    </w:p>
    <w:p w:rsidR="00103418" w:rsidRPr="00850939" w:rsidRDefault="00103418">
      <w:pPr>
        <w:pStyle w:val="ConsPlusNormal"/>
        <w:ind w:firstLine="540"/>
        <w:jc w:val="both"/>
        <w:rPr>
          <w:rFonts w:ascii="Times New Roman" w:hAnsi="Times New Roman" w:cs="Times New Roman"/>
        </w:rPr>
      </w:pPr>
    </w:p>
    <w:p w:rsidR="00103418" w:rsidRPr="00850939" w:rsidRDefault="00F254B0">
      <w:pPr>
        <w:pStyle w:val="ConsPlusNormal"/>
        <w:jc w:val="center"/>
        <w:rPr>
          <w:rFonts w:ascii="Times New Roman" w:hAnsi="Times New Roman" w:cs="Times New Roman"/>
        </w:rPr>
      </w:pPr>
      <w:r>
        <w:rPr>
          <w:rFonts w:ascii="Times New Roman" w:hAnsi="Times New Roman" w:cs="Times New Roman"/>
          <w:position w:val="-10"/>
        </w:rPr>
        <w:pict>
          <v:shape id="_x0000_i1026" style="width:155.25pt;height:21.75pt" coordsize="" o:spt="100" adj="0,,0" path="" filled="f" stroked="f">
            <v:stroke joinstyle="miter"/>
            <v:imagedata r:id="rId6" o:title="base_23601_111891_32769"/>
            <v:formulas/>
            <v:path o:connecttype="segments"/>
          </v:shape>
        </w:pic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К</w:t>
      </w:r>
      <w:r w:rsidRPr="00850939">
        <w:rPr>
          <w:rFonts w:ascii="Times New Roman" w:hAnsi="Times New Roman" w:cs="Times New Roman"/>
          <w:vertAlign w:val="subscript"/>
        </w:rPr>
        <w:t>1t</w:t>
      </w:r>
      <w:r w:rsidRPr="00850939">
        <w:rPr>
          <w:rFonts w:ascii="Times New Roman" w:hAnsi="Times New Roman" w:cs="Times New Roman"/>
        </w:rPr>
        <w:t>, К</w:t>
      </w:r>
      <w:r w:rsidRPr="00850939">
        <w:rPr>
          <w:rFonts w:ascii="Times New Roman" w:hAnsi="Times New Roman" w:cs="Times New Roman"/>
          <w:vertAlign w:val="subscript"/>
        </w:rPr>
        <w:t>2t</w:t>
      </w:r>
      <w:r w:rsidRPr="00850939">
        <w:rPr>
          <w:rFonts w:ascii="Times New Roman" w:hAnsi="Times New Roman" w:cs="Times New Roman"/>
        </w:rPr>
        <w:t xml:space="preserve">, </w:t>
      </w:r>
      <w:proofErr w:type="spellStart"/>
      <w:proofErr w:type="gramStart"/>
      <w:r w:rsidRPr="00850939">
        <w:rPr>
          <w:rFonts w:ascii="Times New Roman" w:hAnsi="Times New Roman" w:cs="Times New Roman"/>
        </w:rPr>
        <w:t>К</w:t>
      </w:r>
      <w:proofErr w:type="gramEnd"/>
      <w:r w:rsidRPr="00850939">
        <w:rPr>
          <w:rFonts w:ascii="Times New Roman" w:hAnsi="Times New Roman" w:cs="Times New Roman"/>
          <w:vertAlign w:val="subscript"/>
        </w:rPr>
        <w:t>nt</w:t>
      </w:r>
      <w:proofErr w:type="spellEnd"/>
      <w:r w:rsidRPr="00850939">
        <w:rPr>
          <w:rFonts w:ascii="Times New Roman" w:hAnsi="Times New Roman" w:cs="Times New Roman"/>
        </w:rPr>
        <w:t xml:space="preserve"> - мероприятия по повышению квалификации специалистов сферы защиты прав потребителей. Источником является информация органов и организаций, входящих в систему защиты прав потребителей. Периодичность представления - ежегодно.</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Методики расчета целевых показателей: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количество объектов систем водоснабжения, построенных (введенных в эксплуатацию) и реконструируемых в отчетном году;</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число аварий в системах централизованного водоснабжения продолжительностью более 8 часов.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Устанавливаются соответствующими планами реализации государственных программ на очередной финансовый год и плановый период.</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Степень достижения целевых показателей Программы устанавливается по нижеприведенным формулам.</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 отношении показателя, большее значение которого отражает большую эффективность, - по формуле:</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center"/>
        <w:rPr>
          <w:rFonts w:ascii="Times New Roman" w:hAnsi="Times New Roman" w:cs="Times New Roman"/>
        </w:rPr>
      </w:pPr>
      <w:proofErr w:type="spellStart"/>
      <w:r w:rsidRPr="00850939">
        <w:rPr>
          <w:rFonts w:ascii="Times New Roman" w:hAnsi="Times New Roman" w:cs="Times New Roman"/>
        </w:rPr>
        <w:t>Э</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w:t>
      </w:r>
      <w:proofErr w:type="spellStart"/>
      <w:r w:rsidRPr="00850939">
        <w:rPr>
          <w:rFonts w:ascii="Times New Roman" w:hAnsi="Times New Roman" w:cs="Times New Roman"/>
        </w:rPr>
        <w:t>ИД</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w:t>
      </w:r>
      <w:proofErr w:type="spellStart"/>
      <w:r w:rsidRPr="00850939">
        <w:rPr>
          <w:rFonts w:ascii="Times New Roman" w:hAnsi="Times New Roman" w:cs="Times New Roman"/>
        </w:rPr>
        <w:t>ИЦ</w:t>
      </w:r>
      <w:r w:rsidRPr="00850939">
        <w:rPr>
          <w:rFonts w:ascii="Times New Roman" w:hAnsi="Times New Roman" w:cs="Times New Roman"/>
          <w:vertAlign w:val="subscript"/>
        </w:rPr>
        <w:t>п</w:t>
      </w:r>
      <w:proofErr w:type="spellEnd"/>
      <w:r w:rsidRPr="00850939">
        <w:rPr>
          <w:rFonts w:ascii="Times New Roman" w:hAnsi="Times New Roman" w:cs="Times New Roman"/>
        </w:rPr>
        <w:t>,</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Э</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эффективность хода реализации целевого показателя Программы;</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ИД</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фактическое значение показателя, достигнутого в ходе реализации Программы;</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ИЦ</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целевое значение показателя, утвержденного Программой.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Суммарная оценка степени достижения целевых показателей Программы определяется по формуле:</w:t>
      </w:r>
    </w:p>
    <w:p w:rsidR="00103418" w:rsidRPr="00850939" w:rsidRDefault="00103418">
      <w:pPr>
        <w:pStyle w:val="ConsPlusNormal"/>
        <w:ind w:firstLine="540"/>
        <w:jc w:val="both"/>
        <w:rPr>
          <w:rFonts w:ascii="Times New Roman" w:hAnsi="Times New Roman" w:cs="Times New Roman"/>
        </w:rPr>
      </w:pPr>
    </w:p>
    <w:p w:rsidR="00103418" w:rsidRPr="00850939" w:rsidRDefault="00F254B0">
      <w:pPr>
        <w:pStyle w:val="ConsPlusNormal"/>
        <w:jc w:val="center"/>
        <w:rPr>
          <w:rFonts w:ascii="Times New Roman" w:hAnsi="Times New Roman" w:cs="Times New Roman"/>
        </w:rPr>
      </w:pPr>
      <w:r>
        <w:rPr>
          <w:rFonts w:ascii="Times New Roman" w:hAnsi="Times New Roman" w:cs="Times New Roman"/>
          <w:position w:val="-41"/>
        </w:rPr>
        <w:pict>
          <v:shape id="_x0000_i1027" style="width:72.75pt;height:52.5pt" coordsize="" o:spt="100" adj="0,,0" path="" filled="f" stroked="f">
            <v:stroke joinstyle="miter"/>
            <v:imagedata r:id="rId7" o:title="base_23601_111891_32770"/>
            <v:formulas/>
            <v:path o:connecttype="segments"/>
          </v:shape>
        </w:pic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где:</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Э</w:t>
      </w:r>
      <w:r w:rsidRPr="00850939">
        <w:rPr>
          <w:rFonts w:ascii="Times New Roman" w:hAnsi="Times New Roman" w:cs="Times New Roman"/>
          <w:vertAlign w:val="subscript"/>
        </w:rPr>
        <w:t>о</w:t>
      </w:r>
      <w:proofErr w:type="spellEnd"/>
      <w:r w:rsidRPr="00850939">
        <w:rPr>
          <w:rFonts w:ascii="Times New Roman" w:hAnsi="Times New Roman" w:cs="Times New Roman"/>
        </w:rPr>
        <w:t xml:space="preserve"> - суммарная оценка степени достижения целевых показателей Программы;</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Э</w:t>
      </w:r>
      <w:r w:rsidRPr="00850939">
        <w:rPr>
          <w:rFonts w:ascii="Times New Roman" w:hAnsi="Times New Roman" w:cs="Times New Roman"/>
          <w:vertAlign w:val="subscript"/>
        </w:rPr>
        <w:t>п</w:t>
      </w:r>
      <w:proofErr w:type="spellEnd"/>
      <w:r w:rsidRPr="00850939">
        <w:rPr>
          <w:rFonts w:ascii="Times New Roman" w:hAnsi="Times New Roman" w:cs="Times New Roman"/>
        </w:rPr>
        <w:t xml:space="preserve"> - эффективность хода реализации целевого показателя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i - номер показателя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n - количество целевых показателей Программы.</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Если суммарная оценка степени достижения целевых показателей Программы составляет менее 0,65, это характеризует низкий уровень эффективности реализации Программы по степени достижения целевых показателей.</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sectPr w:rsidR="00103418" w:rsidRPr="00850939" w:rsidSect="00103418">
          <w:pgSz w:w="11906" w:h="16838"/>
          <w:pgMar w:top="1134" w:right="850" w:bottom="1134" w:left="1701" w:header="708" w:footer="708" w:gutter="0"/>
          <w:cols w:space="708"/>
          <w:docGrid w:linePitch="360"/>
        </w:sectPr>
      </w:pPr>
    </w:p>
    <w:p w:rsidR="00103418" w:rsidRPr="00850939" w:rsidRDefault="00103418">
      <w:pPr>
        <w:pStyle w:val="ConsPlusNormal"/>
        <w:jc w:val="right"/>
        <w:outlineLvl w:val="1"/>
        <w:rPr>
          <w:rFonts w:ascii="Times New Roman" w:hAnsi="Times New Roman" w:cs="Times New Roman"/>
        </w:rPr>
      </w:pPr>
      <w:r w:rsidRPr="00850939">
        <w:rPr>
          <w:rFonts w:ascii="Times New Roman" w:hAnsi="Times New Roman" w:cs="Times New Roman"/>
        </w:rPr>
        <w:t>Приложение N 1</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к региональной программе</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Новосибирской области "Обеспечение</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защиты прав потребителей на территории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Новосибирской области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на 2018 - 2022 годы"</w:t>
      </w:r>
    </w:p>
    <w:p w:rsidR="00103418" w:rsidRPr="00850939" w:rsidRDefault="00103418">
      <w:pPr>
        <w:pStyle w:val="ConsPlusTitle"/>
        <w:jc w:val="center"/>
        <w:rPr>
          <w:rFonts w:ascii="Times New Roman" w:hAnsi="Times New Roman" w:cs="Times New Roman"/>
        </w:rPr>
      </w:pPr>
      <w:bookmarkStart w:id="2" w:name="P354"/>
      <w:bookmarkEnd w:id="2"/>
      <w:r w:rsidRPr="00850939">
        <w:rPr>
          <w:rFonts w:ascii="Times New Roman" w:hAnsi="Times New Roman" w:cs="Times New Roman"/>
        </w:rPr>
        <w:t>ЦЕЛИ, ЗАДАЧИ И ЦЕЛЕВЫЕ ИНДИКАТОРЫ</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региональной программы Новосибирской области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"Обеспечение защиты прав потребителей на территории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Новосибирской области на 2018 - 2022 годы"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948"/>
        <w:gridCol w:w="680"/>
        <w:gridCol w:w="907"/>
        <w:gridCol w:w="907"/>
        <w:gridCol w:w="907"/>
        <w:gridCol w:w="907"/>
        <w:gridCol w:w="907"/>
        <w:gridCol w:w="2948"/>
      </w:tblGrid>
      <w:tr w:rsidR="00850939" w:rsidRPr="00850939">
        <w:tc>
          <w:tcPr>
            <w:tcW w:w="1984"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Цели и задачи региональной программы</w:t>
            </w:r>
          </w:p>
        </w:tc>
        <w:tc>
          <w:tcPr>
            <w:tcW w:w="2948"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Наименование целевого индикатора</w:t>
            </w:r>
          </w:p>
        </w:tc>
        <w:tc>
          <w:tcPr>
            <w:tcW w:w="680"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Единица измерения</w:t>
            </w:r>
          </w:p>
        </w:tc>
        <w:tc>
          <w:tcPr>
            <w:tcW w:w="4535" w:type="dxa"/>
            <w:gridSpan w:val="5"/>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Целевые индикаторы</w:t>
            </w:r>
          </w:p>
        </w:tc>
        <w:tc>
          <w:tcPr>
            <w:tcW w:w="2948"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Примечание</w:t>
            </w:r>
          </w:p>
        </w:tc>
      </w:tr>
      <w:tr w:rsidR="00850939" w:rsidRPr="00850939">
        <w:tc>
          <w:tcPr>
            <w:tcW w:w="1984" w:type="dxa"/>
            <w:vMerge/>
          </w:tcPr>
          <w:p w:rsidR="00103418" w:rsidRPr="00850939" w:rsidRDefault="00103418">
            <w:pPr>
              <w:rPr>
                <w:rFonts w:ascii="Times New Roman" w:hAnsi="Times New Roman" w:cs="Times New Roman"/>
              </w:rPr>
            </w:pPr>
          </w:p>
        </w:tc>
        <w:tc>
          <w:tcPr>
            <w:tcW w:w="2948" w:type="dxa"/>
            <w:vMerge/>
          </w:tcPr>
          <w:p w:rsidR="00103418" w:rsidRPr="00850939" w:rsidRDefault="00103418">
            <w:pPr>
              <w:rPr>
                <w:rFonts w:ascii="Times New Roman" w:hAnsi="Times New Roman" w:cs="Times New Roman"/>
              </w:rPr>
            </w:pPr>
          </w:p>
        </w:tc>
        <w:tc>
          <w:tcPr>
            <w:tcW w:w="680" w:type="dxa"/>
            <w:vMerge/>
          </w:tcPr>
          <w:p w:rsidR="00103418" w:rsidRPr="00850939" w:rsidRDefault="00103418">
            <w:pPr>
              <w:rPr>
                <w:rFonts w:ascii="Times New Roman" w:hAnsi="Times New Roman" w:cs="Times New Roman"/>
              </w:rPr>
            </w:pP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год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2019 год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2020 год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2021 год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2022 год</w:t>
            </w:r>
          </w:p>
        </w:tc>
        <w:tc>
          <w:tcPr>
            <w:tcW w:w="2948" w:type="dxa"/>
            <w:vMerge/>
          </w:tcPr>
          <w:p w:rsidR="00103418" w:rsidRPr="00850939" w:rsidRDefault="00103418">
            <w:pPr>
              <w:rPr>
                <w:rFonts w:ascii="Times New Roman" w:hAnsi="Times New Roman" w:cs="Times New Roman"/>
              </w:rPr>
            </w:pPr>
          </w:p>
        </w:tc>
      </w:tr>
      <w:tr w:rsidR="00850939" w:rsidRPr="00850939">
        <w:tc>
          <w:tcPr>
            <w:tcW w:w="13095" w:type="dxa"/>
            <w:gridSpan w:val="9"/>
          </w:tcPr>
          <w:p w:rsidR="00103418" w:rsidRPr="00850939" w:rsidRDefault="00103418">
            <w:pPr>
              <w:pStyle w:val="ConsPlusNormal"/>
              <w:jc w:val="center"/>
              <w:outlineLvl w:val="2"/>
              <w:rPr>
                <w:rFonts w:ascii="Times New Roman" w:hAnsi="Times New Roman" w:cs="Times New Roman"/>
              </w:rPr>
            </w:pPr>
            <w:r w:rsidRPr="00850939">
              <w:rPr>
                <w:rFonts w:ascii="Times New Roman" w:hAnsi="Times New Roman" w:cs="Times New Roman"/>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tc>
      </w:tr>
      <w:tr w:rsidR="00850939" w:rsidRPr="00850939">
        <w:tc>
          <w:tcPr>
            <w:tcW w:w="198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1. Укрепление системы защиты прав потребителей в Новосибирской области</w:t>
            </w: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органов и организаций, входящих в систему защиты прав потребителей, в расчете на 10 тыс. человек</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0,2</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0,2</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0,4</w:t>
            </w:r>
          </w:p>
        </w:tc>
        <w:tc>
          <w:tcPr>
            <w:tcW w:w="2948" w:type="dxa"/>
            <w:vMerge w:val="restart"/>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расчет целевых индикаторов произведен в соответствии с требованиями методических рекомендаций по разработке и реализации региональных программ по обеспечению прав потребителей Роспотребнадзора России (письмо от 20.10.2017 N 01/14363-17-15)</w:t>
            </w: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6</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6,1</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6,2</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6,3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6,4</w:t>
            </w:r>
          </w:p>
        </w:tc>
        <w:tc>
          <w:tcPr>
            <w:tcW w:w="2948" w:type="dxa"/>
            <w:vMerge/>
          </w:tcPr>
          <w:p w:rsidR="00103418" w:rsidRPr="00850939" w:rsidRDefault="00103418">
            <w:pPr>
              <w:rPr>
                <w:rFonts w:ascii="Times New Roman" w:hAnsi="Times New Roman" w:cs="Times New Roman"/>
              </w:rPr>
            </w:pP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2948" w:type="dxa"/>
            <w:vMerge w:val="restart"/>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целевые индикаторы установлены в соответствии с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N 83-п</w:t>
            </w: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27,2</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40,9</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54,5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2948" w:type="dxa"/>
            <w:vMerge/>
          </w:tcPr>
          <w:p w:rsidR="00103418" w:rsidRPr="00850939" w:rsidRDefault="00103418">
            <w:pPr>
              <w:rPr>
                <w:rFonts w:ascii="Times New Roman" w:hAnsi="Times New Roman" w:cs="Times New Roman"/>
              </w:rPr>
            </w:pP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объектов систем водоснабжения, построенных (введенных в эксплуатацию) и реконструируемых в отчетном году</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8</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целевой индикатор установлен в соответствии с государственной программой "Жилищно-коммунальное хозяйство Новосибирской области в 2015 - 2022 годах" (подпрограмма "Чистая вода"), утвержденной постановлением Правительства Новосибирской области от 16.02.2015 N 66-п</w:t>
            </w: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число аварий в системах централизованного водоснабжения продолжительностью более 8 часов</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1050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1048</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1046</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целевой индикатор установлен в соответствии с государственной программой "Жилищно-коммунальное хозяйство Новосибирской области в 2015 - 2022 годах" (подпрограмма "Безопасность жилищно-коммунального хозяйства"), утвержденной постановлением Правительства Новосибирской области от 16.02.2015 N 66-п</w:t>
            </w:r>
          </w:p>
        </w:tc>
      </w:tr>
      <w:tr w:rsidR="00850939" w:rsidRPr="00850939">
        <w:tc>
          <w:tcPr>
            <w:tcW w:w="198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2. Информационное обеспечение потребителей. Просвещение и популяризация вопросов защиты прав потребителей</w:t>
            </w: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15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35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40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45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50</w:t>
            </w:r>
          </w:p>
        </w:tc>
        <w:tc>
          <w:tcPr>
            <w:tcW w:w="2948" w:type="dxa"/>
          </w:tcPr>
          <w:p w:rsidR="00103418" w:rsidRPr="00850939" w:rsidRDefault="00103418">
            <w:pPr>
              <w:pStyle w:val="ConsPlusNormal"/>
              <w:rPr>
                <w:rFonts w:ascii="Times New Roman" w:hAnsi="Times New Roman" w:cs="Times New Roman"/>
              </w:rPr>
            </w:pP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публикаций и сообщений в средствах массовой информации и сети Интернет, направленных на повышение потребительской грамотности</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15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35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45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55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не менее 60</w:t>
            </w:r>
          </w:p>
        </w:tc>
        <w:tc>
          <w:tcPr>
            <w:tcW w:w="2948" w:type="dxa"/>
          </w:tcPr>
          <w:p w:rsidR="00103418" w:rsidRPr="00850939" w:rsidRDefault="00103418">
            <w:pPr>
              <w:pStyle w:val="ConsPlusNormal"/>
              <w:rPr>
                <w:rFonts w:ascii="Times New Roman" w:hAnsi="Times New Roman" w:cs="Times New Roman"/>
              </w:rPr>
            </w:pPr>
          </w:p>
        </w:tc>
      </w:tr>
      <w:tr w:rsidR="00850939" w:rsidRPr="00850939">
        <w:tc>
          <w:tcPr>
            <w:tcW w:w="198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3. Профилактика правонарушений в сфере защиты прав потребителей</w:t>
            </w: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консультаций в сфере защиты прав потребителей на 1 тыс. человек</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9,6</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11,0</w:t>
            </w:r>
          </w:p>
        </w:tc>
        <w:tc>
          <w:tcPr>
            <w:tcW w:w="2948" w:type="dxa"/>
          </w:tcPr>
          <w:p w:rsidR="00103418" w:rsidRPr="00850939" w:rsidRDefault="00103418">
            <w:pPr>
              <w:pStyle w:val="ConsPlusNormal"/>
              <w:rPr>
                <w:rFonts w:ascii="Times New Roman" w:hAnsi="Times New Roman" w:cs="Times New Roman"/>
              </w:rPr>
            </w:pPr>
          </w:p>
        </w:tc>
      </w:tr>
      <w:tr w:rsidR="00850939" w:rsidRPr="00850939">
        <w:tc>
          <w:tcPr>
            <w:tcW w:w="1984" w:type="dxa"/>
          </w:tcPr>
          <w:p w:rsidR="00103418" w:rsidRPr="00850939" w:rsidRDefault="00103418">
            <w:pPr>
              <w:pStyle w:val="ConsPlusNormal"/>
              <w:rPr>
                <w:rFonts w:ascii="Times New Roman" w:hAnsi="Times New Roman" w:cs="Times New Roman"/>
              </w:rPr>
            </w:pPr>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w:t>
            </w:r>
          </w:p>
        </w:tc>
        <w:tc>
          <w:tcPr>
            <w:tcW w:w="2948" w:type="dxa"/>
          </w:tcPr>
          <w:p w:rsidR="00103418" w:rsidRPr="00850939" w:rsidRDefault="00103418">
            <w:pPr>
              <w:pStyle w:val="ConsPlusNormal"/>
              <w:rPr>
                <w:rFonts w:ascii="Times New Roman" w:hAnsi="Times New Roman" w:cs="Times New Roman"/>
              </w:rPr>
            </w:pPr>
          </w:p>
        </w:tc>
      </w:tr>
      <w:tr w:rsidR="00103418" w:rsidRPr="00850939">
        <w:tc>
          <w:tcPr>
            <w:tcW w:w="198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Задача 4. Повышение профессионального </w:t>
            </w:r>
            <w:proofErr w:type="gramStart"/>
            <w:r w:rsidRPr="00850939">
              <w:rPr>
                <w:rFonts w:ascii="Times New Roman" w:hAnsi="Times New Roman" w:cs="Times New Roman"/>
              </w:rPr>
              <w:t>уровня кадрового обеспечения защиты прав потребителей</w:t>
            </w:r>
            <w:proofErr w:type="gramEnd"/>
          </w:p>
        </w:tc>
        <w:tc>
          <w:tcPr>
            <w:tcW w:w="294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количество мероприятий по повышению квалификации специалистов в сфере защиты прав потребителей</w:t>
            </w:r>
          </w:p>
        </w:tc>
        <w:tc>
          <w:tcPr>
            <w:tcW w:w="68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ед.</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10</w:t>
            </w:r>
          </w:p>
        </w:tc>
        <w:tc>
          <w:tcPr>
            <w:tcW w:w="907"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12</w:t>
            </w:r>
          </w:p>
        </w:tc>
        <w:tc>
          <w:tcPr>
            <w:tcW w:w="2948" w:type="dxa"/>
          </w:tcPr>
          <w:p w:rsidR="00103418" w:rsidRPr="00850939" w:rsidRDefault="00103418">
            <w:pPr>
              <w:pStyle w:val="ConsPlusNormal"/>
              <w:rPr>
                <w:rFonts w:ascii="Times New Roman" w:hAnsi="Times New Roman" w:cs="Times New Roman"/>
              </w:rPr>
            </w:pPr>
          </w:p>
        </w:tc>
      </w:tr>
    </w:tbl>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jc w:val="right"/>
        <w:outlineLvl w:val="1"/>
        <w:rPr>
          <w:rFonts w:ascii="Times New Roman" w:hAnsi="Times New Roman" w:cs="Times New Roman"/>
          <w:lang w:val="en-US"/>
        </w:rPr>
      </w:pPr>
    </w:p>
    <w:p w:rsidR="00103418" w:rsidRPr="00850939" w:rsidRDefault="00103418">
      <w:pPr>
        <w:pStyle w:val="ConsPlusNormal"/>
        <w:jc w:val="right"/>
        <w:outlineLvl w:val="1"/>
        <w:rPr>
          <w:rFonts w:ascii="Times New Roman" w:hAnsi="Times New Roman" w:cs="Times New Roman"/>
          <w:lang w:val="en-US"/>
        </w:rPr>
      </w:pPr>
    </w:p>
    <w:p w:rsidR="00103418" w:rsidRPr="00850939" w:rsidRDefault="00103418">
      <w:pPr>
        <w:pStyle w:val="ConsPlusNormal"/>
        <w:jc w:val="right"/>
        <w:outlineLvl w:val="1"/>
        <w:rPr>
          <w:rFonts w:ascii="Times New Roman" w:hAnsi="Times New Roman" w:cs="Times New Roman"/>
          <w:lang w:val="en-US"/>
        </w:rPr>
      </w:pPr>
    </w:p>
    <w:p w:rsidR="00103418" w:rsidRPr="00850939" w:rsidRDefault="00103418">
      <w:pPr>
        <w:pStyle w:val="ConsPlusNormal"/>
        <w:jc w:val="right"/>
        <w:outlineLvl w:val="1"/>
        <w:rPr>
          <w:rFonts w:ascii="Times New Roman" w:hAnsi="Times New Roman" w:cs="Times New Roman"/>
          <w:lang w:val="en-US"/>
        </w:rPr>
      </w:pPr>
    </w:p>
    <w:p w:rsidR="00103418" w:rsidRPr="00850939" w:rsidRDefault="00103418">
      <w:pPr>
        <w:pStyle w:val="ConsPlusNormal"/>
        <w:jc w:val="right"/>
        <w:outlineLvl w:val="1"/>
        <w:rPr>
          <w:rFonts w:ascii="Times New Roman" w:hAnsi="Times New Roman" w:cs="Times New Roman"/>
          <w:lang w:val="en-US"/>
        </w:rPr>
      </w:pPr>
    </w:p>
    <w:p w:rsidR="00103418" w:rsidRPr="00850939" w:rsidRDefault="00103418">
      <w:pPr>
        <w:pStyle w:val="ConsPlusNormal"/>
        <w:jc w:val="right"/>
        <w:outlineLvl w:val="1"/>
        <w:rPr>
          <w:rFonts w:ascii="Times New Roman" w:hAnsi="Times New Roman" w:cs="Times New Roman"/>
        </w:rPr>
      </w:pPr>
      <w:r w:rsidRPr="00850939">
        <w:rPr>
          <w:rFonts w:ascii="Times New Roman" w:hAnsi="Times New Roman" w:cs="Times New Roman"/>
        </w:rPr>
        <w:t>Приложение N 2</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к региональной программе</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Новосибирской области "Обеспечение</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защиты прав потребителей на территории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Новосибирской области</w:t>
      </w:r>
    </w:p>
    <w:p w:rsidR="00103418" w:rsidRPr="00850939" w:rsidRDefault="00103418">
      <w:pPr>
        <w:pStyle w:val="ConsPlusNormal"/>
        <w:jc w:val="right"/>
        <w:rPr>
          <w:rFonts w:ascii="Times New Roman" w:hAnsi="Times New Roman" w:cs="Times New Roman"/>
        </w:rPr>
      </w:pPr>
      <w:r w:rsidRPr="00850939">
        <w:rPr>
          <w:rFonts w:ascii="Times New Roman" w:hAnsi="Times New Roman" w:cs="Times New Roman"/>
        </w:rPr>
        <w:t>на 2018 - 2022 годы"</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Title"/>
        <w:jc w:val="center"/>
        <w:rPr>
          <w:rFonts w:ascii="Times New Roman" w:hAnsi="Times New Roman" w:cs="Times New Roman"/>
        </w:rPr>
      </w:pPr>
      <w:bookmarkStart w:id="3" w:name="P479"/>
      <w:bookmarkEnd w:id="3"/>
      <w:r w:rsidRPr="00850939">
        <w:rPr>
          <w:rFonts w:ascii="Times New Roman" w:hAnsi="Times New Roman" w:cs="Times New Roman"/>
        </w:rPr>
        <w:t>ПЕРЕЧЕНЬ МЕРОПРИЯТИЙ</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региональной программы Новосибирской области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"Обеспечение защиты прав потребителей на территории</w:t>
      </w:r>
    </w:p>
    <w:p w:rsidR="00103418" w:rsidRPr="00850939" w:rsidRDefault="00103418">
      <w:pPr>
        <w:pStyle w:val="ConsPlusTitle"/>
        <w:jc w:val="center"/>
        <w:rPr>
          <w:rFonts w:ascii="Times New Roman" w:hAnsi="Times New Roman" w:cs="Times New Roman"/>
        </w:rPr>
      </w:pPr>
      <w:r w:rsidRPr="00850939">
        <w:rPr>
          <w:rFonts w:ascii="Times New Roman" w:hAnsi="Times New Roman" w:cs="Times New Roman"/>
        </w:rPr>
        <w:t>Новосибирской области на 2018 - 2022 годы"</w:t>
      </w:r>
    </w:p>
    <w:p w:rsidR="00103418" w:rsidRPr="00850939" w:rsidRDefault="00103418">
      <w:pPr>
        <w:pStyle w:val="ConsPlusNormal"/>
        <w:ind w:firstLine="540"/>
        <w:jc w:val="both"/>
        <w:rPr>
          <w:rFonts w:ascii="Times New Roman" w:hAnsi="Times New Roman" w:cs="Times New Roman"/>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701"/>
        <w:gridCol w:w="2268"/>
        <w:gridCol w:w="1275"/>
        <w:gridCol w:w="1418"/>
        <w:gridCol w:w="850"/>
        <w:gridCol w:w="993"/>
        <w:gridCol w:w="992"/>
        <w:gridCol w:w="992"/>
        <w:gridCol w:w="1134"/>
        <w:gridCol w:w="1701"/>
      </w:tblGrid>
      <w:tr w:rsidR="00850939" w:rsidRPr="00850939" w:rsidTr="00103418">
        <w:tc>
          <w:tcPr>
            <w:tcW w:w="2694"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Наименование мероприятия</w:t>
            </w:r>
          </w:p>
        </w:tc>
        <w:tc>
          <w:tcPr>
            <w:tcW w:w="1701"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Государственная программа Новосибирской области (постановление Правительства Новосибирской области), в рамках которой реализуется мероприятие</w:t>
            </w:r>
          </w:p>
        </w:tc>
        <w:tc>
          <w:tcPr>
            <w:tcW w:w="2268"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Исполнители программных мероприятий</w:t>
            </w:r>
          </w:p>
        </w:tc>
        <w:tc>
          <w:tcPr>
            <w:tcW w:w="1275"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Срок реализации</w:t>
            </w:r>
          </w:p>
        </w:tc>
        <w:tc>
          <w:tcPr>
            <w:tcW w:w="6379" w:type="dxa"/>
            <w:gridSpan w:val="6"/>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Планируемый объем финансирования (тыс. рублей) &lt;1&gt;</w:t>
            </w:r>
          </w:p>
        </w:tc>
        <w:tc>
          <w:tcPr>
            <w:tcW w:w="1701" w:type="dxa"/>
            <w:vMerge w:val="restart"/>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Ожидаемый результат</w:t>
            </w:r>
          </w:p>
        </w:tc>
      </w:tr>
      <w:tr w:rsidR="00850939" w:rsidRPr="00850939" w:rsidTr="00103418">
        <w:tc>
          <w:tcPr>
            <w:tcW w:w="2694" w:type="dxa"/>
            <w:vMerge/>
          </w:tcPr>
          <w:p w:rsidR="00103418" w:rsidRPr="00850939" w:rsidRDefault="00103418">
            <w:pPr>
              <w:rPr>
                <w:rFonts w:ascii="Times New Roman" w:hAnsi="Times New Roman" w:cs="Times New Roman"/>
              </w:rPr>
            </w:pPr>
          </w:p>
        </w:tc>
        <w:tc>
          <w:tcPr>
            <w:tcW w:w="1701" w:type="dxa"/>
            <w:vMerge/>
          </w:tcPr>
          <w:p w:rsidR="00103418" w:rsidRPr="00850939" w:rsidRDefault="00103418">
            <w:pPr>
              <w:rPr>
                <w:rFonts w:ascii="Times New Roman" w:hAnsi="Times New Roman" w:cs="Times New Roman"/>
              </w:rPr>
            </w:pPr>
          </w:p>
        </w:tc>
        <w:tc>
          <w:tcPr>
            <w:tcW w:w="2268" w:type="dxa"/>
            <w:vMerge/>
          </w:tcPr>
          <w:p w:rsidR="00103418" w:rsidRPr="00850939" w:rsidRDefault="00103418">
            <w:pPr>
              <w:rPr>
                <w:rFonts w:ascii="Times New Roman" w:hAnsi="Times New Roman" w:cs="Times New Roman"/>
              </w:rPr>
            </w:pPr>
          </w:p>
        </w:tc>
        <w:tc>
          <w:tcPr>
            <w:tcW w:w="1275" w:type="dxa"/>
            <w:vMerge/>
          </w:tcPr>
          <w:p w:rsidR="00103418" w:rsidRPr="00850939" w:rsidRDefault="00103418">
            <w:pPr>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всего</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год</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2019 год</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2020 год</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2021 год</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2022 год</w:t>
            </w:r>
          </w:p>
        </w:tc>
        <w:tc>
          <w:tcPr>
            <w:tcW w:w="1701" w:type="dxa"/>
            <w:vMerge/>
          </w:tcPr>
          <w:p w:rsidR="00103418" w:rsidRPr="00850939" w:rsidRDefault="00103418">
            <w:pPr>
              <w:rPr>
                <w:rFonts w:ascii="Times New Roman" w:hAnsi="Times New Roman" w:cs="Times New Roman"/>
              </w:rPr>
            </w:pPr>
          </w:p>
        </w:tc>
      </w:tr>
      <w:tr w:rsidR="00850939" w:rsidRPr="00850939" w:rsidTr="00103418">
        <w:tc>
          <w:tcPr>
            <w:tcW w:w="16018" w:type="dxa"/>
            <w:gridSpan w:val="11"/>
          </w:tcPr>
          <w:p w:rsidR="00103418" w:rsidRPr="00850939" w:rsidRDefault="00103418">
            <w:pPr>
              <w:pStyle w:val="ConsPlusNormal"/>
              <w:jc w:val="center"/>
              <w:outlineLvl w:val="2"/>
              <w:rPr>
                <w:rFonts w:ascii="Times New Roman" w:hAnsi="Times New Roman" w:cs="Times New Roman"/>
              </w:rPr>
            </w:pPr>
            <w:r w:rsidRPr="00850939">
              <w:rPr>
                <w:rFonts w:ascii="Times New Roman" w:hAnsi="Times New Roman" w:cs="Times New Roman"/>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1. Укрепление системы защиты прав потребителей в Новосибирской области</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rPr>
                <w:rFonts w:ascii="Times New Roman" w:hAnsi="Times New Roman" w:cs="Times New Roman"/>
              </w:rPr>
            </w:pPr>
          </w:p>
        </w:tc>
        <w:tc>
          <w:tcPr>
            <w:tcW w:w="850" w:type="dxa"/>
          </w:tcPr>
          <w:p w:rsidR="00103418" w:rsidRPr="00850939" w:rsidRDefault="00103418">
            <w:pPr>
              <w:pStyle w:val="ConsPlusNormal"/>
              <w:rPr>
                <w:rFonts w:ascii="Times New Roman" w:hAnsi="Times New Roman" w:cs="Times New Roman"/>
              </w:rPr>
            </w:pPr>
          </w:p>
        </w:tc>
        <w:tc>
          <w:tcPr>
            <w:tcW w:w="993"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1.1. Обеспечение взаимодействия органов государственной власти Новосибирской области с территориальными органами федеральных органов исполнительной власти, осуществляющими </w:t>
            </w:r>
            <w:proofErr w:type="gramStart"/>
            <w:r w:rsidRPr="00850939">
              <w:rPr>
                <w:rFonts w:ascii="Times New Roman" w:hAnsi="Times New Roman" w:cs="Times New Roman"/>
              </w:rPr>
              <w:t>контроль за</w:t>
            </w:r>
            <w:proofErr w:type="gramEnd"/>
            <w:r w:rsidRPr="00850939">
              <w:rPr>
                <w:rFonts w:ascii="Times New Roman" w:hAnsi="Times New Roman" w:cs="Times New Roman"/>
              </w:rPr>
              <w:t xml:space="preserve"> качеством и безопасностью товаров (работ, услуг), правоохранительными органами, органами местного самоуправления, общественными объединениями потребителей по реализации Закона Российской Федерации от 07.02.1992 N 2300-1 "О защите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Минстрой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Минздрав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Департамент информатизации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ГЖИ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Росздравнадзором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Банком России в лице Управления Службы,</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ВОИ,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НРО ООО "ОПОРА РОССИИ",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Эффективное взаимодействие органов государственной власти всех уровней, органов местного самоуправления и общественных организаций будет способствовать обеспечению комплексного подхода к защите прав потребителей и созданию сбалансированной региональной системы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1.2. Обеспечение деятельности координационного Совета при Губернаторе Новосибирской области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Выработка решений, направленных на эффективное развитие системы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1.3. Организация проведения межотраслевого совета потребителей по вопросам деятельности субъектов естественных монополий при Губернаторе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Департамент по тарифам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1.4. Подготовка рекомендаций по формированию муниципальных программ по защите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2018 - 2019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эффективности работы органов и организаций в 35 муниципальных районах и городских округах Новосибирской области, связанной с обеспечением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1.5. Представление информации для анализа деятельности ОМС по организации работы, связанной с обеспечением защиты прав потребителей на территории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во взаимодействии с Минпромторгом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Анализ деятельности ОМС позволит провести оценку эффективности проводимой работы, связанной с обеспечением защиты прав потребителей на территории Новосибирской области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1.6. Организация работы структурных подразделений (специалистов) по вопросам защиты прав потребителей в ОМС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Организация работы структурных подразделений ОМС позволит повысить уровень защиты прав потребителей в Новосибирской области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1.7. Формирование и ведение реестра организаций, обеспечивающих защиту прав потребителей в Новосибирской области, размещение информации в сети Интернет</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Формирование, ведение и размещение в сети Интернет реестра будет способствовать созданию свободного доступа потребителей к информационным ресурсам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1.8. Обеспечение работы телефона горячей линии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ГЖИ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Минфин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Минстрой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Минздрав НСО, </w:t>
            </w: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Департамент по тарифам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Росздравнадзором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Организация работы телефонов горячей линии повысит оперативность принятия мер по защите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1.9. Подготовка аналитических обзоров, характеризующих состояние потребительского рынка и результаты деятельности органов и организаций, направленной на защиту прав потребителей в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1 раз в квартал)</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Создание системы оперативного обмена информацией в системе органов в сфере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1.10. Организация работы, направленной на улучшение качества жизни потребителей в Новосибирской области</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rPr>
                <w:rFonts w:ascii="Times New Roman" w:hAnsi="Times New Roman" w:cs="Times New Roman"/>
              </w:rPr>
            </w:pPr>
          </w:p>
        </w:tc>
        <w:tc>
          <w:tcPr>
            <w:tcW w:w="850" w:type="dxa"/>
          </w:tcPr>
          <w:p w:rsidR="00103418" w:rsidRPr="00850939" w:rsidRDefault="00103418">
            <w:pPr>
              <w:pStyle w:val="ConsPlusNormal"/>
              <w:rPr>
                <w:rFonts w:ascii="Times New Roman" w:hAnsi="Times New Roman" w:cs="Times New Roman"/>
              </w:rPr>
            </w:pPr>
          </w:p>
        </w:tc>
        <w:tc>
          <w:tcPr>
            <w:tcW w:w="993"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Улучшение качества жизни потребителей в Новосибирской области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1.10.1. Государственная поддержка организаций пассажирского автомобильного транспорта (юридических лиц или индивидуальных предпринимателей) в форме создания условий в целях приобретения (обновления)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виде субсидий из областного бюджета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N 83-п</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2018 - 2021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150000,0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50000,0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50000,0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50000,0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Обновление подвижного состава пассажирского транспорта повысит качество пассажирских перевозок и безопасность движения.</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Приобретение обновленных автобусов:</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2018 году - 70 единиц,</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2019 году - 70 единиц,</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2020 году - 70 единиц</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1.10.2. </w:t>
            </w:r>
            <w:proofErr w:type="gramStart"/>
            <w:r w:rsidRPr="00850939">
              <w:rPr>
                <w:rFonts w:ascii="Times New Roman" w:hAnsi="Times New Roman" w:cs="Times New Roman"/>
              </w:rPr>
              <w:t xml:space="preserve">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w:t>
            </w:r>
            <w:proofErr w:type="spellStart"/>
            <w:r w:rsidRPr="00850939">
              <w:rPr>
                <w:rFonts w:ascii="Times New Roman" w:hAnsi="Times New Roman" w:cs="Times New Roman"/>
              </w:rPr>
              <w:t>софинансирования</w:t>
            </w:r>
            <w:proofErr w:type="spellEnd"/>
            <w:r w:rsidRPr="00850939">
              <w:rPr>
                <w:rFonts w:ascii="Times New Roman" w:hAnsi="Times New Roman" w:cs="Times New Roman"/>
              </w:rPr>
              <w:t xml:space="preserve">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w:t>
            </w:r>
            <w:proofErr w:type="spellStart"/>
            <w:r w:rsidRPr="00850939">
              <w:rPr>
                <w:rFonts w:ascii="Times New Roman" w:hAnsi="Times New Roman" w:cs="Times New Roman"/>
              </w:rPr>
              <w:t>софинансирование</w:t>
            </w:r>
            <w:proofErr w:type="spellEnd"/>
            <w:r w:rsidRPr="00850939">
              <w:rPr>
                <w:rFonts w:ascii="Times New Roman" w:hAnsi="Times New Roman" w:cs="Times New Roman"/>
              </w:rPr>
              <w:t xml:space="preserve"> расходных обязательств субъектов Российской Федерации</w:t>
            </w:r>
            <w:proofErr w:type="gramEnd"/>
            <w:r w:rsidRPr="00850939">
              <w:rPr>
                <w:rFonts w:ascii="Times New Roman" w:hAnsi="Times New Roman" w:cs="Times New Roman"/>
              </w:rPr>
              <w:t>,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Подпрограмма "Чистая вода" государственной программы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w:t>
            </w:r>
          </w:p>
        </w:tc>
        <w:tc>
          <w:tcPr>
            <w:tcW w:w="2268" w:type="dxa"/>
          </w:tcPr>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министерство строительства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2018 - 2020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720860,5</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369192,9</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226316,9</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125350,7</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Планируется обеспечить строительство и реконструкцию: в 2018 году - 10 объектов, в 2019 году - 1 объекта,</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2020 году - 8 объектов систем водоснабжения на территории муниципальных районов и городских округов Новосибирской области, в том числе министерство строительства Новосибирской области продолжит реализацию проекта по реконструкции НФС в г. Куйбышеве</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1.10.3.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СанПиН 2.1.4.1074-01</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w:t>
            </w:r>
          </w:p>
        </w:tc>
        <w:tc>
          <w:tcPr>
            <w:tcW w:w="2268" w:type="dxa"/>
          </w:tcPr>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 Фонд модернизации и развития жилищно-коммунального хозяйства муниципальных образований Новосибирской области,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2018 - 2020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1341430,4</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757379,6</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310855,7</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273195,1</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Планируется обеспечить строительство, реконструкцию и капитальный ремонт объектов систем водоснабжения, водоотведения, теплоснабжения: в 2018 году - 75 единиц,</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2019 году - 7 единиц,</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2020 году - 4 единицы</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1.11. Консультационная, методическая и информационная поддержка социально ориентированных некоммерческих организаций в связи с проведением конкурсов для предоставления субсидий и грантов в виде субсидий из областного бюджета Новосибирской области на реализацию социально значимых проектов и программ деятельности в сфере защиты прав и свобод человека и гражданина</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Минрегион</w:t>
            </w:r>
            <w:proofErr w:type="spellEnd"/>
            <w:r w:rsidRPr="00850939">
              <w:rPr>
                <w:rFonts w:ascii="Times New Roman" w:hAnsi="Times New Roman" w:cs="Times New Roman"/>
              </w:rPr>
              <w:t xml:space="preserve">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2018 - 2020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Обеспечение информационной, консультационной поддержки социально ориентированных некоммерческих организаций, повышение их активности и эффективности деятельности в реализации социально значимых проектов и программ деятельности в сфере защиты прав и свобод человека и гражданина</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1.12. Организация и проведение регионального конкурса "Лучшая муниципальная практика в сфере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НСО, 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2020 год</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Содействие созданию сбалансированной и эффективной системы защиты прав потребителей в Новосибирской области, распространение положительного опыта в работе ОМС по защите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1.13. Организация и проведение мониторинга с целью объективной оценки состояния доступности предоставляемых услуг предприятиями потребительского рынка Новосибирской области инвалидам и другим маломобильным группам населения</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 во взаимодействии с ВОИ, 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Выработка необходимых мер, направленных на повышение качества жизни инвалидов и других маломобильных групп населения</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1.14. 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Ведомственная целевая программа "Развитие торговли на территории Новосибирской области на 2015 - 2019 годы", утвержденная приказом Минпромторга НСО от 17.12.2014 N 362</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2018 - 2019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Совершенствование законодательства в сфере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Итого затрат на решение задачи 1, в том числе:</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2212290,9</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1176572,5</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587172,6</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448545,8</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федеральный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34099,2</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16714,0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17385,2</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областной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1733191,3</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945776,0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358796,8</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428618,5</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местный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83325,9</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47146,0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16252,6</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19927,3</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внебюджетные источники</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312859,0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118121,0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194738,0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2. Информационное обеспечение потребителей. Просвещение и популяризация вопросов защиты прав потребителей</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rPr>
                <w:rFonts w:ascii="Times New Roman" w:hAnsi="Times New Roman" w:cs="Times New Roman"/>
              </w:rPr>
            </w:pPr>
          </w:p>
        </w:tc>
        <w:tc>
          <w:tcPr>
            <w:tcW w:w="850" w:type="dxa"/>
          </w:tcPr>
          <w:p w:rsidR="00103418" w:rsidRPr="00850939" w:rsidRDefault="00103418">
            <w:pPr>
              <w:pStyle w:val="ConsPlusNormal"/>
              <w:rPr>
                <w:rFonts w:ascii="Times New Roman" w:hAnsi="Times New Roman" w:cs="Times New Roman"/>
              </w:rPr>
            </w:pPr>
          </w:p>
        </w:tc>
        <w:tc>
          <w:tcPr>
            <w:tcW w:w="993"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 Организация и проведение мероприятий по информированию и консультированию потребителей специалистами органов и организаций, входящих в систему защиты прав потребителей, на базе филиалов ГАУ НСО "МФЦ" (информирование и консультирование осуществляется по предварительно согласованному плану-графику)</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ГАУ НСО "МФЦ",</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Проведение не менее 1 мероприятия в месяц в филиалах МФЦ, направленного на повышение уровня правовой грамотности и информирование потребителей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2.2. Организация деятельности бюро по защите прав предпринимателей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НРО ООО МСП "ОПОРА РОССИИ"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proofErr w:type="gramStart"/>
            <w:r w:rsidRPr="00850939">
              <w:rPr>
                <w:rFonts w:ascii="Times New Roman" w:hAnsi="Times New Roman" w:cs="Times New Roman"/>
              </w:rPr>
              <w:t>Создание устойчивой системы развития саморегулируемого (добросовестного) бизнеса, производящего (реализующего) конкурентоспособные, качественные товары (работы, услуги)</w:t>
            </w:r>
            <w:proofErr w:type="gramEnd"/>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2.3. Информирование потребителей об актуальных вопросах защиты их прав путем создания соответствующих страниц исполнителей Программ на интернет-сайтах. Освещение в средствах массовой </w:t>
            </w:r>
            <w:proofErr w:type="gramStart"/>
            <w:r w:rsidRPr="00850939">
              <w:rPr>
                <w:rFonts w:ascii="Times New Roman" w:hAnsi="Times New Roman" w:cs="Times New Roman"/>
              </w:rPr>
              <w:t>информации вопросов защиты прав потребителей</w:t>
            </w:r>
            <w:proofErr w:type="gramEnd"/>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Минстрой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Минздрав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Департамент информатизации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ГЖИ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Росздравнадзором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Банком России в лице Управления Службы,</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Создание к 2019 году разделов по вопросам защиты прав потребителей на сайтах исполнителей Программы и освещение в средствах массовой </w:t>
            </w:r>
            <w:proofErr w:type="gramStart"/>
            <w:r w:rsidRPr="00850939">
              <w:rPr>
                <w:rFonts w:ascii="Times New Roman" w:hAnsi="Times New Roman" w:cs="Times New Roman"/>
              </w:rPr>
              <w:t>информации вопросов защиты прав потребителей</w:t>
            </w:r>
            <w:proofErr w:type="gramEnd"/>
            <w:r w:rsidRPr="00850939">
              <w:rPr>
                <w:rFonts w:ascii="Times New Roman" w:hAnsi="Times New Roman" w:cs="Times New Roman"/>
              </w:rPr>
              <w:t xml:space="preserve"> будет способствовать повышению уровня правовой грамотности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2.4. Информирование населения о мероприятиях и мерах, проводимых контролирующими и надзорными органами по вопросам повышения качества и безопасности реализуемых товаров на потребительском рынке области.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Подготовка информации, пресс-релизов</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Ведомственная целевая программа "Развитие торговли на территории Новосибирской области на 2015 - 2019 годы", утвержденная приказом Минпромторга НСО от 17.12.2014 N 362</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2018 - 2019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информированности населения по вопросам защиты своих прав в сфере потребительского рынка и услуг</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2.5. Организация и проведение конференций, круглых столов, семинаров, в том числе обучающих семинаров для руководителей и специалистов хозяйствующих субъектов, по вопросам обеспечения защиты прав потребителей в области: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потребительского рынка;</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жилищного законодательства;</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долевого строительства;</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лекарственного обеспечения и медицинских услуг;</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социальных услуг;</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образовательных услуг;</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жилищно-коммунальных услуг;</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тарифов на коммунальные услуги,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ценообразования на лекарственные препараты</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Роспотребнадзор</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Минстрой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Минздрав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ГЖИ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Департамент по тарифам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общественные организации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в марте)</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Проведение не менее двух мероприятий в год повысит уровень правовой грамотности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2.6. Проведение мероприятий в рамках повышения финансовой грамотности населения</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Государственная программа Новосибирской области "Управление государственными финансами в Новосибирской области на 2014 - 2020 годы", утвержденная постановлением Правительства Новосибирской области от 15.07.2013 N 309-п.</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Минфин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ГКУ НСО "РИЦ" совместно с 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 Банком России в лице Управления Службы,</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МКК фонд микрофинансирования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финансовой грамотности граждан на территории Новосибирской области, содействие формированию у населения ответственного отношения к личным финансам и разумного финансового поведения, а также совершенствование защиты прав потребителей финансовых услуг</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2.7. Создание и распространение социальной рекламы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правовой грамотности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2.8. Разработка:</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для потребителей информационно-справочных материалов по вопросам защиты прав потребителей в различных сферах деятельности;</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для предприятий и индивидуальных предпринимателей информационных материалов об обязательных требованиях законодательства о защите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Минфин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Минтранс НСО, Минстрой НСО, Минздрав НСО, </w:t>
            </w: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 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ГЖИ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Росздравнадзором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Банком России в лице Управления Службы,</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Ежегодная разработка не менее 50 информационных материалов повысит уровень правовой грамотности и информирования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2.9. Проведение информационных акций, торжественных мероприятий, приуроченных к Всемирному дню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Банком России в лице Управления Службы,</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Росздравнадзором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в марте)</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Обучение основам законодательства о защите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2.9.1. Проведение Дней открытых дверей в органах государственной власти, ОМС Новосибирской области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Минтранс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Минстрой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Минздрав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 ГЖИ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в марте)</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Ежегодное проведение Дней открытых дверей в областных исполнительных органах государственной власти Новосибирской области, ОМС будет способствовать повышению уровня правовой грамотности населения</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2.9.2. Организация и проведение областной конференции по актуальным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в марте)</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Создание площадки для обсуждения актуальных вопросов по защите прав потребителей, выработка решений, направленных на создание системы прав потребителей с минимальными рисками для участников гражданского общества</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2.9.3. Организация конкурсов профессионального мастерства среди работников сферы потребительского рынка и услуг</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Ведомственная целевая программа "Развитие торговли на территории Новосибирской области на 2015 - 2019 годы", утвержденная приказом Минпромторга НСО от 17.12.2014 N 362</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2018 - 2019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профессионального мастерства работников сферы торговли, имиджа рабочих профессий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2.9.4. Проведение олимпиад, конкурсов по направлению "Защита прав потребителей" среди учащихся общеобразовательных организаций и профессиональных образовательных организаций, студентов образовательных организаций высшего образования</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ГБПОУ НСО "НТЭК",</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общественными организациями</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 (ежегодно в марте)</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правовой грамотности не менее 300 учащихся и студентов в год</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2.10. Организация информационных стендов по вопросам защиты прав потребителей в органах местного самоуправления</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Информирование широкого круга граждан о правах потребителей и способах их защиты в 35 ОМС Новосибирской области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2.11. Организация консультирования по вопросам в сфере защиты прав потребителей на оптово-розничных универсальных ярмарках</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Обеспечение информированности по вопросам защиты прав потребителей на всех проводимых оптово-розничных универсальных ярмарках</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2.12. Создание информационных страниц в социальных сетях</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общественные организации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Создание к 2019 году групп в социальных сетях "В Контакте", "</w:t>
            </w:r>
            <w:proofErr w:type="spellStart"/>
            <w:r w:rsidRPr="00850939">
              <w:rPr>
                <w:rFonts w:ascii="Times New Roman" w:hAnsi="Times New Roman" w:cs="Times New Roman"/>
              </w:rPr>
              <w:t>Facebook</w:t>
            </w:r>
            <w:proofErr w:type="spellEnd"/>
            <w:r w:rsidRPr="00850939">
              <w:rPr>
                <w:rFonts w:ascii="Times New Roman" w:hAnsi="Times New Roman" w:cs="Times New Roman"/>
              </w:rPr>
              <w:t>" и др. будет способствовать повышению уровня правовой грамотности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2.13. Организация студенческих юридических консультаций и юридических клиник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ГБПОУ НСО "НТЭК"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ФГБОУ ВО "НГУЭУ"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правовой грамотности по вопросам защиты прав потребителей не менее 30 студентов в год</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2.14. Организация и использование площадки </w:t>
            </w:r>
            <w:proofErr w:type="spellStart"/>
            <w:r w:rsidRPr="00850939">
              <w:rPr>
                <w:rFonts w:ascii="Times New Roman" w:hAnsi="Times New Roman" w:cs="Times New Roman"/>
              </w:rPr>
              <w:t>медиаресурсов</w:t>
            </w:r>
            <w:proofErr w:type="spellEnd"/>
            <w:r w:rsidRPr="00850939">
              <w:rPr>
                <w:rFonts w:ascii="Times New Roman" w:hAnsi="Times New Roman" w:cs="Times New Roman"/>
              </w:rPr>
              <w:t xml:space="preserve"> "</w:t>
            </w:r>
            <w:proofErr w:type="gramStart"/>
            <w:r w:rsidRPr="00850939">
              <w:rPr>
                <w:rFonts w:ascii="Times New Roman" w:hAnsi="Times New Roman" w:cs="Times New Roman"/>
              </w:rPr>
              <w:t>Комсомольская</w:t>
            </w:r>
            <w:proofErr w:type="gramEnd"/>
            <w:r w:rsidRPr="00850939">
              <w:rPr>
                <w:rFonts w:ascii="Times New Roman" w:hAnsi="Times New Roman" w:cs="Times New Roman"/>
              </w:rPr>
              <w:t xml:space="preserve"> правда" для освещения материалов по защите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редакцией "</w:t>
            </w:r>
            <w:proofErr w:type="gramStart"/>
            <w:r w:rsidRPr="00850939">
              <w:rPr>
                <w:rFonts w:ascii="Times New Roman" w:hAnsi="Times New Roman" w:cs="Times New Roman"/>
              </w:rPr>
              <w:t>Комсомольская</w:t>
            </w:r>
            <w:proofErr w:type="gramEnd"/>
            <w:r w:rsidRPr="00850939">
              <w:rPr>
                <w:rFonts w:ascii="Times New Roman" w:hAnsi="Times New Roman" w:cs="Times New Roman"/>
              </w:rPr>
              <w:t xml:space="preserve"> правда"</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правовой грамотности населения Новосибирской области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2.15. Подготовка методических материалов в рамках проведения мероприятий по повышению цифровой грамотности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 совместно с Департаментом информатизации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Минобразования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правовой грамотности населения Новосибирской области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Задача 3. Профилактика правонарушений в сфере защиты прав потребителей</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rPr>
                <w:rFonts w:ascii="Times New Roman" w:hAnsi="Times New Roman" w:cs="Times New Roman"/>
              </w:rPr>
            </w:pPr>
          </w:p>
        </w:tc>
        <w:tc>
          <w:tcPr>
            <w:tcW w:w="850" w:type="dxa"/>
          </w:tcPr>
          <w:p w:rsidR="00103418" w:rsidRPr="00850939" w:rsidRDefault="00103418">
            <w:pPr>
              <w:pStyle w:val="ConsPlusNormal"/>
              <w:rPr>
                <w:rFonts w:ascii="Times New Roman" w:hAnsi="Times New Roman" w:cs="Times New Roman"/>
              </w:rPr>
            </w:pPr>
          </w:p>
        </w:tc>
        <w:tc>
          <w:tcPr>
            <w:tcW w:w="993"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3.1. Проведение мероприятий по недопущению фактов торговли в неустановленных местах, в том числе вдоль автодорог</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ГУ МВД России по НСО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Осуществление постоянного контроля в целях недопущения фактов торговли в неустановленных местах</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3.2. Организация работы по недопущению нарушений качества предоставления жилищно-коммунальных услуг</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ГЖИ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Организация ежемесячных проверок исполнения требований жилищно-коммунального законодательства обеспечит снижение нарушений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3.3. Проведение оценки качества оказания услуг организациями социального обслуживания</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утвержденная постановлением Правительства Новосибирской области от 31.07.2013 N 322-п</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2018 - 2020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900,0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Осуществление независимой оценки качества оказания услуг организациями социального обслуживания в целях повышения качества их деятельности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3.4. Проведение социологических опросов, касающихся защиты прав потребителей, в том числе социально уязвимых слоев населения, на территории области в различных сферах деятельности, и размещение информационных материалов по их результатам в средствах массовой информации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ВОИ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общественные организации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Выявление проблемных отраслей экономики, возможность принятия эффективных решений по сокращению нарушений прав потребителей (не менее 2 опросов в год)</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3.5. Проведение комплекса мероприятий по предотвращению производства и реализации на территории Новосибирской области некачественных и опасных товаров (работ, услуг)</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 во взаимодействии с Росздравнадзором по НСО,</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ГУ МВД России по НСО,</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Банком России в лице Управления Службы</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vMerge w:val="restart"/>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эффективности контрольно-надзорной деятельности, направленной на защиту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3.5.1. Реализация проекта "Лекарства, качество и безопасность"</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Минздрав НСО во взаимодействии с Росздравнадзором по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vMerge/>
          </w:tcPr>
          <w:p w:rsidR="00103418" w:rsidRPr="00850939" w:rsidRDefault="00103418">
            <w:pPr>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3.5.2. Организация работы комиссии по противодействию незаконному обороту промышленной продукции в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СМТУ </w:t>
            </w:r>
            <w:proofErr w:type="spellStart"/>
            <w:r w:rsidRPr="00850939">
              <w:rPr>
                <w:rFonts w:ascii="Times New Roman" w:hAnsi="Times New Roman" w:cs="Times New Roman"/>
              </w:rPr>
              <w:t>Росстандарта</w:t>
            </w:r>
            <w:proofErr w:type="spellEnd"/>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Ежеквартальное проведение заседаний комиссии будет способствовать предотвращению незаконного производства и оборота контрафактной продукции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3.6. Организация и проведения мониторинга по наличию и наполнению информационных стендов для потребителей в предприятиях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p w:rsidR="00103418" w:rsidRPr="00850939" w:rsidRDefault="00103418">
            <w:pPr>
              <w:pStyle w:val="ConsPlusNormal"/>
              <w:rPr>
                <w:rFonts w:ascii="Times New Roman" w:hAnsi="Times New Roman" w:cs="Times New Roman"/>
              </w:rPr>
            </w:pPr>
            <w:proofErr w:type="spellStart"/>
            <w:r w:rsidRPr="00850939">
              <w:rPr>
                <w:rFonts w:ascii="Times New Roman" w:hAnsi="Times New Roman" w:cs="Times New Roman"/>
              </w:rPr>
              <w:t>Роспотребнадзор</w:t>
            </w:r>
            <w:proofErr w:type="spellEnd"/>
            <w:r w:rsidRPr="00850939">
              <w:rPr>
                <w:rFonts w:ascii="Times New Roman" w:hAnsi="Times New Roman" w:cs="Times New Roman"/>
              </w:rPr>
              <w:t xml:space="preserve"> по НСО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Исполнение требований действующего законодательства Российской Федерации и повышение доступа потребителей к информации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3.7. Организация работы и проведение заседаний комиссии 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Минпромторг НСО</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Проведение не менее 6 заседаний ежегодно обеспечит соблюдение продовольственной безопасности на потребительском рынке Новосибирской области</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Итого затрат для решения задачи 3, в том числе:</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900,0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областной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900,0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300,0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Задача 4. Повышение профессионального </w:t>
            </w:r>
            <w:proofErr w:type="gramStart"/>
            <w:r w:rsidRPr="00850939">
              <w:rPr>
                <w:rFonts w:ascii="Times New Roman" w:hAnsi="Times New Roman" w:cs="Times New Roman"/>
              </w:rPr>
              <w:t>уровня кадрового обеспечения защиты прав потребителей</w:t>
            </w:r>
            <w:proofErr w:type="gramEnd"/>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rPr>
                <w:rFonts w:ascii="Times New Roman" w:hAnsi="Times New Roman" w:cs="Times New Roman"/>
              </w:rPr>
            </w:pPr>
          </w:p>
        </w:tc>
        <w:tc>
          <w:tcPr>
            <w:tcW w:w="850" w:type="dxa"/>
          </w:tcPr>
          <w:p w:rsidR="00103418" w:rsidRPr="00850939" w:rsidRDefault="00103418">
            <w:pPr>
              <w:pStyle w:val="ConsPlusNormal"/>
              <w:rPr>
                <w:rFonts w:ascii="Times New Roman" w:hAnsi="Times New Roman" w:cs="Times New Roman"/>
              </w:rPr>
            </w:pPr>
          </w:p>
        </w:tc>
        <w:tc>
          <w:tcPr>
            <w:tcW w:w="993"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992" w:type="dxa"/>
          </w:tcPr>
          <w:p w:rsidR="00103418" w:rsidRPr="00850939" w:rsidRDefault="00103418">
            <w:pPr>
              <w:pStyle w:val="ConsPlusNormal"/>
              <w:rPr>
                <w:rFonts w:ascii="Times New Roman" w:hAnsi="Times New Roman" w:cs="Times New Roman"/>
              </w:rPr>
            </w:pPr>
          </w:p>
        </w:tc>
        <w:tc>
          <w:tcPr>
            <w:tcW w:w="1134" w:type="dxa"/>
          </w:tcPr>
          <w:p w:rsidR="00103418" w:rsidRPr="00850939" w:rsidRDefault="00103418">
            <w:pPr>
              <w:pStyle w:val="ConsPlusNormal"/>
              <w:rPr>
                <w:rFonts w:ascii="Times New Roman" w:hAnsi="Times New Roman" w:cs="Times New Roman"/>
              </w:rPr>
            </w:pP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4.1. Организация и проведение семинаров для специалистов администраций муниципальных образований Новосибирской области по вопросам защиты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Ведомственная целевая программа "Развитие торговли на территории Новосибирской области на 2015 - 2019 годы", утвержденная приказом Минпромторга НСО от 17.12.2014 N 362.</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Минпромторг НСО во взаимодействии с </w:t>
            </w:r>
            <w:proofErr w:type="spellStart"/>
            <w:r w:rsidRPr="00850939">
              <w:rPr>
                <w:rFonts w:ascii="Times New Roman" w:hAnsi="Times New Roman" w:cs="Times New Roman"/>
              </w:rPr>
              <w:t>Роспотребнадзором</w:t>
            </w:r>
            <w:proofErr w:type="spellEnd"/>
            <w:r w:rsidRPr="00850939">
              <w:rPr>
                <w:rFonts w:ascii="Times New Roman" w:hAnsi="Times New Roman" w:cs="Times New Roman"/>
              </w:rPr>
              <w:t xml:space="preserve"> по НСО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 xml:space="preserve"> (по согласованию),</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ОМС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x</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Организация и проведение мероприятий в количестве:</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2018 году - 3;</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2019 году - 5;</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2020 году - 7;</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2021 году - 9;</w:t>
            </w:r>
          </w:p>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 2022 году - 12 - и обучение не менее 30 специалистов ОМС ежегодно будет способствовать повышению эффективности работы ОМС в части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4.2. Содействие в прохождении трудовой практики, а также во временной занятости учащейся молодежи в общественных организациях по защите прав потребителей</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 программ</w:t>
            </w:r>
          </w:p>
        </w:tc>
        <w:tc>
          <w:tcPr>
            <w:tcW w:w="2268"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Общественные организации (по согласованию)</w:t>
            </w:r>
          </w:p>
        </w:tc>
        <w:tc>
          <w:tcPr>
            <w:tcW w:w="1275"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2018 - 2022 годы</w:t>
            </w: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0</w:t>
            </w:r>
          </w:p>
        </w:tc>
        <w:tc>
          <w:tcPr>
            <w:tcW w:w="1701"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Повышение уровня образования - не менее 15 учащихся в год по вопросам защиты прав потребителей</w:t>
            </w: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Итого затрат по Программе, в том числе:</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2213190,9</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1176872,5</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587172,6</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448845,8</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федеральный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34099,2</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16714,0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17385,2</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областной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1779185,7</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99170,4</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359096,8</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428918,5</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местный бюджет</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87047,0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50867,1</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16252,6</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19927,3</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r w:rsidR="00850939" w:rsidRPr="00850939" w:rsidTr="00103418">
        <w:tc>
          <w:tcPr>
            <w:tcW w:w="2694" w:type="dxa"/>
          </w:tcPr>
          <w:p w:rsidR="00103418" w:rsidRPr="00850939" w:rsidRDefault="00103418">
            <w:pPr>
              <w:pStyle w:val="ConsPlusNormal"/>
              <w:rPr>
                <w:rFonts w:ascii="Times New Roman" w:hAnsi="Times New Roman" w:cs="Times New Roman"/>
              </w:rPr>
            </w:pPr>
            <w:r w:rsidRPr="00850939">
              <w:rPr>
                <w:rFonts w:ascii="Times New Roman" w:hAnsi="Times New Roman" w:cs="Times New Roman"/>
              </w:rPr>
              <w:t>внебюджетные источники</w:t>
            </w:r>
          </w:p>
        </w:tc>
        <w:tc>
          <w:tcPr>
            <w:tcW w:w="1701" w:type="dxa"/>
          </w:tcPr>
          <w:p w:rsidR="00103418" w:rsidRPr="00850939" w:rsidRDefault="00103418">
            <w:pPr>
              <w:pStyle w:val="ConsPlusNormal"/>
              <w:rPr>
                <w:rFonts w:ascii="Times New Roman" w:hAnsi="Times New Roman" w:cs="Times New Roman"/>
              </w:rPr>
            </w:pPr>
          </w:p>
        </w:tc>
        <w:tc>
          <w:tcPr>
            <w:tcW w:w="2268" w:type="dxa"/>
          </w:tcPr>
          <w:p w:rsidR="00103418" w:rsidRPr="00850939" w:rsidRDefault="00103418">
            <w:pPr>
              <w:pStyle w:val="ConsPlusNormal"/>
              <w:rPr>
                <w:rFonts w:ascii="Times New Roman" w:hAnsi="Times New Roman" w:cs="Times New Roman"/>
              </w:rPr>
            </w:pPr>
          </w:p>
        </w:tc>
        <w:tc>
          <w:tcPr>
            <w:tcW w:w="1275" w:type="dxa"/>
          </w:tcPr>
          <w:p w:rsidR="00103418" w:rsidRPr="00850939" w:rsidRDefault="00103418">
            <w:pPr>
              <w:pStyle w:val="ConsPlusNormal"/>
              <w:rPr>
                <w:rFonts w:ascii="Times New Roman" w:hAnsi="Times New Roman" w:cs="Times New Roman"/>
              </w:rPr>
            </w:pPr>
          </w:p>
        </w:tc>
        <w:tc>
          <w:tcPr>
            <w:tcW w:w="1418"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312859,0</w:t>
            </w:r>
          </w:p>
        </w:tc>
        <w:tc>
          <w:tcPr>
            <w:tcW w:w="850"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118121,0</w:t>
            </w:r>
          </w:p>
        </w:tc>
        <w:tc>
          <w:tcPr>
            <w:tcW w:w="993"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194738,0</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992"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134" w:type="dxa"/>
          </w:tcPr>
          <w:p w:rsidR="00103418" w:rsidRPr="00850939" w:rsidRDefault="00103418">
            <w:pPr>
              <w:pStyle w:val="ConsPlusNormal"/>
              <w:jc w:val="center"/>
              <w:rPr>
                <w:rFonts w:ascii="Times New Roman" w:hAnsi="Times New Roman" w:cs="Times New Roman"/>
              </w:rPr>
            </w:pPr>
            <w:r w:rsidRPr="00850939">
              <w:rPr>
                <w:rFonts w:ascii="Times New Roman" w:hAnsi="Times New Roman" w:cs="Times New Roman"/>
              </w:rPr>
              <w:t>-</w:t>
            </w:r>
          </w:p>
        </w:tc>
        <w:tc>
          <w:tcPr>
            <w:tcW w:w="1701" w:type="dxa"/>
          </w:tcPr>
          <w:p w:rsidR="00103418" w:rsidRPr="00850939" w:rsidRDefault="00103418">
            <w:pPr>
              <w:pStyle w:val="ConsPlusNormal"/>
              <w:rPr>
                <w:rFonts w:ascii="Times New Roman" w:hAnsi="Times New Roman" w:cs="Times New Roman"/>
              </w:rPr>
            </w:pPr>
          </w:p>
        </w:tc>
      </w:tr>
    </w:tbl>
    <w:p w:rsidR="00103418" w:rsidRPr="00850939" w:rsidRDefault="00103418">
      <w:pPr>
        <w:rPr>
          <w:rFonts w:ascii="Times New Roman" w:hAnsi="Times New Roman" w:cs="Times New Roman"/>
        </w:rPr>
        <w:sectPr w:rsidR="00103418" w:rsidRPr="00850939" w:rsidSect="00103418">
          <w:pgSz w:w="16838" w:h="11905" w:orient="landscape"/>
          <w:pgMar w:top="993" w:right="1134" w:bottom="850" w:left="1134" w:header="0" w:footer="0" w:gutter="0"/>
          <w:cols w:space="720"/>
        </w:sect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w:t>
      </w:r>
    </w:p>
    <w:p w:rsidR="00103418" w:rsidRPr="00850939" w:rsidRDefault="00103418">
      <w:pPr>
        <w:pStyle w:val="ConsPlusNormal"/>
        <w:spacing w:before="220"/>
        <w:ind w:firstLine="540"/>
        <w:jc w:val="both"/>
        <w:rPr>
          <w:rFonts w:ascii="Times New Roman" w:hAnsi="Times New Roman" w:cs="Times New Roman"/>
        </w:rPr>
      </w:pPr>
      <w:proofErr w:type="gramStart"/>
      <w:r w:rsidRPr="00850939">
        <w:rPr>
          <w:rFonts w:ascii="Times New Roman" w:hAnsi="Times New Roman" w:cs="Times New Roman"/>
        </w:rPr>
        <w:t>&lt;1&gt; Реализация мероприятий Программы N 1.10.1, N 1.10.2, N 1.10.3, N 3.3 осуществляется в соответствии с действующими редакциями государственных программ: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N 83-п;</w:t>
      </w:r>
      <w:proofErr w:type="gramEnd"/>
      <w:r w:rsidRPr="00850939">
        <w:rPr>
          <w:rFonts w:ascii="Times New Roman" w:hAnsi="Times New Roman" w:cs="Times New Roman"/>
        </w:rPr>
        <w:t xml:space="preserve"> подпрограммы "Чистая вода" государственной программы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утвержденной постановлением Правительства Новосибирской области от 31.07.2013 N 322-п. Объемы финансирования по указанным мероприятиям приведены справочно по состоянию на 12.07.2018 в соответствии с требованиями Закона Новосибирской области от 06.07.2018 N 280-ОЗ "О внесении изменений в Закон Новосибирской области "Об областном бюджете Новосибирской области на 2018 год и плановый период 2019 и 2020 годов".</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r w:rsidRPr="00850939">
        <w:rPr>
          <w:rFonts w:ascii="Times New Roman" w:hAnsi="Times New Roman" w:cs="Times New Roman"/>
        </w:rPr>
        <w:t>Применяемые сокращения:</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0 - финансирование на безвозмездной основе;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Банк России в лице Управления Службы - Центральный банк Российской Федерации в лице Управления Службы по защите прав потребителей и обеспечению доступности финансовых услуг в Сибирском федеральном округе;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ВОИ - общественная организация "Новосибирская областная организация Всероссийского общества инвалидов";</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ВЦП - ведомственная целевая программа;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ГАУ НСО "МФЦ" - государственное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ГБПОУ НСО "НТЭК" - Государственное бюджетное профессиональное образовательное учреждение Новосибирской области "Новосибирский торгово-экономический колледж";</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ГЖИ НСО - государственная жилищная инспекция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ГКУ НСО "РИЦ" - государственное казенное учреждение Новосибирской области "Региональный информационный центр";</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ГП - государственная программа;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ГУ МВД России по НСО - Главное управление МВД России по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Департамент информатизации НСО - департамент информатизации и развития телекоммуникационных технологий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Департамент по тарифам НСО - департамент по тарифам Новосибирской области;</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МЖКХиЭ</w:t>
      </w:r>
      <w:proofErr w:type="spellEnd"/>
      <w:r w:rsidRPr="00850939">
        <w:rPr>
          <w:rFonts w:ascii="Times New Roman" w:hAnsi="Times New Roman" w:cs="Times New Roman"/>
        </w:rPr>
        <w:t xml:space="preserve"> НСО - министерство жилищно-коммунального хозяйства и энергетики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Минздрав НСО - министерство здравоохранения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Минобразования НСО - министерство образования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Минпромторг НСО - министерство промышленности, торговли и развития предпринимательства Новосибирской области;</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Минрегион</w:t>
      </w:r>
      <w:proofErr w:type="spellEnd"/>
      <w:r w:rsidRPr="00850939">
        <w:rPr>
          <w:rFonts w:ascii="Times New Roman" w:hAnsi="Times New Roman" w:cs="Times New Roman"/>
        </w:rPr>
        <w:t xml:space="preserve"> НСО - министерство региональной политики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Минстрой НСО - министерство строительства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Минтранс НСО - министерство транспорта и дорожного хозяйства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Минтруда и </w:t>
      </w:r>
      <w:proofErr w:type="spellStart"/>
      <w:r w:rsidRPr="00850939">
        <w:rPr>
          <w:rFonts w:ascii="Times New Roman" w:hAnsi="Times New Roman" w:cs="Times New Roman"/>
        </w:rPr>
        <w:t>соцразвития</w:t>
      </w:r>
      <w:proofErr w:type="spellEnd"/>
      <w:r w:rsidRPr="00850939">
        <w:rPr>
          <w:rFonts w:ascii="Times New Roman" w:hAnsi="Times New Roman" w:cs="Times New Roman"/>
        </w:rPr>
        <w:t xml:space="preserve"> НСО - министерство труда и социального развития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Минфин НСО - министерство финансов и налоговой политики Новосибирской области;</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Минэконом</w:t>
      </w:r>
      <w:proofErr w:type="spellEnd"/>
      <w:r w:rsidRPr="00850939">
        <w:rPr>
          <w:rFonts w:ascii="Times New Roman" w:hAnsi="Times New Roman" w:cs="Times New Roman"/>
        </w:rPr>
        <w:t xml:space="preserve"> НСО - министерство экономического развития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МКК фонд микрофинансирования НСО - </w:t>
      </w:r>
      <w:proofErr w:type="spellStart"/>
      <w:r w:rsidRPr="00850939">
        <w:rPr>
          <w:rFonts w:ascii="Times New Roman" w:hAnsi="Times New Roman" w:cs="Times New Roman"/>
        </w:rPr>
        <w:t>микрокредитная</w:t>
      </w:r>
      <w:proofErr w:type="spellEnd"/>
      <w:r w:rsidRPr="00850939">
        <w:rPr>
          <w:rFonts w:ascii="Times New Roman" w:hAnsi="Times New Roman" w:cs="Times New Roman"/>
        </w:rPr>
        <w:t xml:space="preserve"> компания Новосибирский областной фонд микрофинансирования субъектов малого и среднего предпринимательства;</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МО НСО - муниципальные образования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НРО ООО МСП "ОПОРА РОССИИ" - Общероссийская общественная организация малого и среднего предпринимательства "ОПОРА России" Новосибирское областное отделение;</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общественные организации - общественные организации по защите прав потребителей;</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ОМС - органы местного самоуправления муниципальных образований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Росздравнадзор по НСО - Территориальный орган Федеральной службы по надзору в сфере здравоохранения по Новосибирской области;</w:t>
      </w:r>
    </w:p>
    <w:p w:rsidR="00103418" w:rsidRPr="00850939" w:rsidRDefault="00103418">
      <w:pPr>
        <w:pStyle w:val="ConsPlusNormal"/>
        <w:spacing w:before="220"/>
        <w:ind w:firstLine="540"/>
        <w:jc w:val="both"/>
        <w:rPr>
          <w:rFonts w:ascii="Times New Roman" w:hAnsi="Times New Roman" w:cs="Times New Roman"/>
        </w:rPr>
      </w:pPr>
      <w:proofErr w:type="spellStart"/>
      <w:r w:rsidRPr="00850939">
        <w:rPr>
          <w:rFonts w:ascii="Times New Roman" w:hAnsi="Times New Roman" w:cs="Times New Roman"/>
        </w:rPr>
        <w:t>Роспотребнадзор</w:t>
      </w:r>
      <w:proofErr w:type="spellEnd"/>
      <w:r w:rsidRPr="00850939">
        <w:rPr>
          <w:rFonts w:ascii="Times New Roman" w:hAnsi="Times New Roman" w:cs="Times New Roman"/>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 xml:space="preserve">СМТУ </w:t>
      </w:r>
      <w:proofErr w:type="spellStart"/>
      <w:r w:rsidRPr="00850939">
        <w:rPr>
          <w:rFonts w:ascii="Times New Roman" w:hAnsi="Times New Roman" w:cs="Times New Roman"/>
        </w:rPr>
        <w:t>Росстандарта</w:t>
      </w:r>
      <w:proofErr w:type="spellEnd"/>
      <w:r w:rsidRPr="00850939">
        <w:rPr>
          <w:rFonts w:ascii="Times New Roman" w:hAnsi="Times New Roman" w:cs="Times New Roman"/>
        </w:rPr>
        <w:t xml:space="preserve"> - Сибирское межрегиональное территориальное управление Федерального агентства по техническому регулированию и метрологии;</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ФГБОУ ВО 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103418" w:rsidRPr="00850939" w:rsidRDefault="00103418">
      <w:pPr>
        <w:pStyle w:val="ConsPlusNormal"/>
        <w:spacing w:before="220"/>
        <w:ind w:firstLine="540"/>
        <w:jc w:val="both"/>
        <w:rPr>
          <w:rFonts w:ascii="Times New Roman" w:hAnsi="Times New Roman" w:cs="Times New Roman"/>
        </w:rPr>
      </w:pPr>
      <w:r w:rsidRPr="00850939">
        <w:rPr>
          <w:rFonts w:ascii="Times New Roman" w:hAnsi="Times New Roman" w:cs="Times New Roman"/>
        </w:rPr>
        <w:t>x - финансирование в рамках основной деятельности.</w:t>
      </w: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ind w:firstLine="540"/>
        <w:jc w:val="both"/>
        <w:rPr>
          <w:rFonts w:ascii="Times New Roman" w:hAnsi="Times New Roman" w:cs="Times New Roman"/>
        </w:rPr>
      </w:pPr>
    </w:p>
    <w:p w:rsidR="00103418" w:rsidRPr="00850939" w:rsidRDefault="00103418">
      <w:pPr>
        <w:pStyle w:val="ConsPlusNormal"/>
        <w:pBdr>
          <w:top w:val="single" w:sz="6" w:space="0" w:color="auto"/>
        </w:pBdr>
        <w:spacing w:before="100" w:after="100"/>
        <w:jc w:val="both"/>
        <w:rPr>
          <w:rFonts w:ascii="Times New Roman" w:hAnsi="Times New Roman" w:cs="Times New Roman"/>
          <w:sz w:val="2"/>
          <w:szCs w:val="2"/>
        </w:rPr>
      </w:pPr>
    </w:p>
    <w:p w:rsidR="006D3AA9" w:rsidRPr="00850939" w:rsidRDefault="006D3AA9">
      <w:pPr>
        <w:rPr>
          <w:rFonts w:ascii="Times New Roman" w:hAnsi="Times New Roman" w:cs="Times New Roman"/>
        </w:rPr>
      </w:pPr>
    </w:p>
    <w:sectPr w:rsidR="006D3AA9" w:rsidRPr="00850939" w:rsidSect="001034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18"/>
    <w:rsid w:val="0003181B"/>
    <w:rsid w:val="00103418"/>
    <w:rsid w:val="00404EEB"/>
    <w:rsid w:val="006D3AA9"/>
    <w:rsid w:val="00850939"/>
    <w:rsid w:val="00F2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034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034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341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034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034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341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11636</Words>
  <Characters>66328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Алексахина Оксана Юрьевна</dc:creator>
  <cp:lastModifiedBy>Сергеева ОА</cp:lastModifiedBy>
  <cp:revision>2</cp:revision>
  <dcterms:created xsi:type="dcterms:W3CDTF">2018-11-09T03:14:00Z</dcterms:created>
  <dcterms:modified xsi:type="dcterms:W3CDTF">2018-11-09T03:14:00Z</dcterms:modified>
</cp:coreProperties>
</file>