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6D3A" w14:textId="77777777" w:rsidR="00782B38" w:rsidRPr="0061634D" w:rsidRDefault="00782B38" w:rsidP="00782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34D">
        <w:rPr>
          <w:rFonts w:ascii="Times New Roman" w:hAnsi="Times New Roman" w:cs="Times New Roman"/>
          <w:b/>
          <w:sz w:val="28"/>
          <w:szCs w:val="28"/>
        </w:rPr>
        <w:t>Извещение о проведении конкурса</w:t>
      </w:r>
      <w:r w:rsidR="00814A25" w:rsidRPr="006163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CE2FE5" w14:textId="77777777" w:rsidR="00DA7ADC" w:rsidRPr="00FB4C87" w:rsidRDefault="00782B38" w:rsidP="00A14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62F">
        <w:rPr>
          <w:rFonts w:ascii="Times New Roman" w:hAnsi="Times New Roman" w:cs="Times New Roman"/>
          <w:b/>
          <w:sz w:val="28"/>
          <w:szCs w:val="28"/>
        </w:rPr>
        <w:t xml:space="preserve">Извещение о </w:t>
      </w:r>
      <w:r w:rsidR="00265788" w:rsidRPr="00FB4C87">
        <w:rPr>
          <w:rFonts w:ascii="Times New Roman" w:hAnsi="Times New Roman" w:cs="Times New Roman"/>
          <w:b/>
          <w:sz w:val="28"/>
          <w:szCs w:val="28"/>
        </w:rPr>
        <w:t xml:space="preserve">проведении городского конкурса </w:t>
      </w:r>
      <w:r w:rsidR="00471808" w:rsidRPr="00FB4C87">
        <w:rPr>
          <w:rFonts w:ascii="Times New Roman" w:hAnsi="Times New Roman" w:cs="Times New Roman"/>
          <w:b/>
          <w:sz w:val="28"/>
          <w:szCs w:val="28"/>
        </w:rPr>
        <w:t>социально значимых проектов по</w:t>
      </w:r>
      <w:r w:rsidR="00265788" w:rsidRPr="00FB4C87">
        <w:rPr>
          <w:rFonts w:ascii="Times New Roman" w:hAnsi="Times New Roman" w:cs="Times New Roman"/>
          <w:b/>
          <w:sz w:val="28"/>
          <w:szCs w:val="28"/>
        </w:rPr>
        <w:t xml:space="preserve"> поддержке инициатив деятельности территориальных общественных самоуправлений в городе Обь Новосибирской области </w:t>
      </w:r>
      <w:r w:rsidR="00B22CC6" w:rsidRPr="00FB4C87">
        <w:rPr>
          <w:rFonts w:ascii="Times New Roman" w:hAnsi="Times New Roman" w:cs="Times New Roman"/>
          <w:b/>
          <w:sz w:val="28"/>
          <w:szCs w:val="28"/>
        </w:rPr>
        <w:t>(далее – конкурс)</w:t>
      </w:r>
      <w:r w:rsidR="00471808" w:rsidRPr="00FB4C87">
        <w:rPr>
          <w:rFonts w:ascii="Times New Roman" w:hAnsi="Times New Roman" w:cs="Times New Roman"/>
          <w:b/>
          <w:sz w:val="28"/>
          <w:szCs w:val="28"/>
        </w:rPr>
        <w:t>.</w:t>
      </w:r>
    </w:p>
    <w:p w14:paraId="54105EA0" w14:textId="77777777" w:rsidR="00265788" w:rsidRDefault="00265788" w:rsidP="003A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4D756" w14:textId="1F1854FE" w:rsidR="00782B38" w:rsidRPr="00730DE2" w:rsidRDefault="00782B38" w:rsidP="00DF53C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9C5FBB"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общественной организацией</w:t>
      </w:r>
      <w:r w:rsidR="00730DE2"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Оби Новосибирской области «Ресурсный центр поддержки Общественных инициатив» </w:t>
      </w:r>
      <w:r w:rsid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«РЦ»)</w:t>
      </w:r>
      <w:r w:rsidR="009C5FBB"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</w:t>
      </w:r>
      <w:r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</w:t>
      </w:r>
      <w:r w:rsid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«РЦ</w:t>
      </w:r>
      <w:r w:rsidR="00730DE2" w:rsidRPr="00EC68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«</w:t>
      </w:r>
      <w:r w:rsidR="00EC6873" w:rsidRPr="00EC687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30DE2" w:rsidRPr="00EC687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сентября 2025 года «</w:t>
      </w:r>
      <w:r w:rsidR="00730DE2" w:rsidRPr="00EC6873">
        <w:rPr>
          <w:rFonts w:ascii="Times New Roman" w:hAnsi="Times New Roman" w:cs="Times New Roman"/>
          <w:sz w:val="28"/>
          <w:szCs w:val="28"/>
        </w:rPr>
        <w:t>Об объявлении конкурса о предоставлении субсидии на реализацию социально значимых проектов по поддержке инициатив деятельности территориальных общественных самоуправлений в городе Обь Новосибирской области на 2025 год</w:t>
      </w:r>
      <w:r w:rsidR="00730DE2" w:rsidRPr="00EC68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приказа «РЦ» от «</w:t>
      </w:r>
      <w:r w:rsidR="00EC6873" w:rsidRPr="00EC687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30DE2" w:rsidRPr="00EC68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6873" w:rsidRPr="00EC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730DE2" w:rsidRPr="00EC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«</w:t>
      </w:r>
      <w:r w:rsidR="00730DE2" w:rsidRPr="00EC687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30DE2" w:rsidRPr="00B83F52"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на реализацию социально значимых проектов по поддержке инициатив</w:t>
      </w:r>
      <w:r w:rsidR="00730DE2">
        <w:rPr>
          <w:rFonts w:ascii="Times New Roman" w:hAnsi="Times New Roman" w:cs="Times New Roman"/>
          <w:sz w:val="28"/>
          <w:szCs w:val="28"/>
        </w:rPr>
        <w:t xml:space="preserve"> деятельности территориальных общественных самоуправлений города Обь</w:t>
      </w:r>
      <w:r w:rsidR="00730DE2" w:rsidRPr="0005718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E52DC"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4E52DC"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79A0"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4E52DC"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C5CDBE" w14:textId="77777777" w:rsidR="00FA2E75" w:rsidRDefault="00CA6D62" w:rsidP="00FA2E7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целях </w:t>
      </w:r>
      <w:r w:rsidR="004A249E" w:rsidRPr="007B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</w:t>
      </w:r>
      <w:r w:rsidR="004A24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249E" w:rsidRPr="007B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инициатив ТОС на территории </w:t>
      </w:r>
      <w:r w:rsidR="004A24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  <w:r w:rsidR="004A249E" w:rsidRPr="007B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4A2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2C127" w14:textId="77777777" w:rsidR="00FA2E75" w:rsidRPr="00FA2E75" w:rsidRDefault="00AB7880" w:rsidP="00FA2E75">
      <w:pPr>
        <w:pStyle w:val="a4"/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75">
        <w:rPr>
          <w:rFonts w:ascii="Times New Roman" w:hAnsi="Times New Roman" w:cs="Times New Roman"/>
          <w:sz w:val="28"/>
          <w:szCs w:val="28"/>
        </w:rPr>
        <w:t>К категории получателей гранта, имеющих право на получение гранта в форме субсидии, относятся территориальные общественные самоуправления,</w:t>
      </w:r>
      <w:r w:rsidRPr="003C4706">
        <w:t xml:space="preserve"> </w:t>
      </w:r>
      <w:r w:rsidRPr="00FA2E75">
        <w:rPr>
          <w:rFonts w:ascii="Times New Roman" w:hAnsi="Times New Roman" w:cs="Times New Roman"/>
          <w:sz w:val="28"/>
          <w:szCs w:val="28"/>
        </w:rPr>
        <w:t>зарегистрированные на территории города Оби Новосибирской области в установленном порядке.</w:t>
      </w:r>
    </w:p>
    <w:p w14:paraId="6268A173" w14:textId="77777777" w:rsidR="00FA2E75" w:rsidRPr="00FA2E75" w:rsidRDefault="00FA2E75" w:rsidP="00FA2E75">
      <w:pPr>
        <w:pStyle w:val="a4"/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направлениям:</w:t>
      </w:r>
    </w:p>
    <w:p w14:paraId="6306A007" w14:textId="77777777" w:rsidR="00FA2E75" w:rsidRPr="007B1279" w:rsidRDefault="00FA2E75" w:rsidP="00FA2E7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проекты, направленные на благоустройство, озеленение и эстетическое оформление территории ТОС; </w:t>
      </w:r>
    </w:p>
    <w:p w14:paraId="103611ED" w14:textId="77777777" w:rsidR="00FA2E75" w:rsidRPr="007B1279" w:rsidRDefault="00FA2E75" w:rsidP="00FA2E7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проекты, направленные на пропаганду здорового образа жизни, развитию физической культуры и спорта на территории ТОС;</w:t>
      </w:r>
    </w:p>
    <w:p w14:paraId="055A5B5C" w14:textId="77777777" w:rsidR="00FA2E75" w:rsidRPr="007B1279" w:rsidRDefault="00FA2E75" w:rsidP="00FA2E7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проекты, направленные на создание условий и организацию обустройства мест массового отдыха жителей.</w:t>
      </w:r>
    </w:p>
    <w:p w14:paraId="766F9CFA" w14:textId="77777777" w:rsidR="00FA2E75" w:rsidRDefault="00FA2E75" w:rsidP="00FA2E7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проекты, направленные на проведение массовых праздничных мероприятий, акций и т.д.</w:t>
      </w:r>
    </w:p>
    <w:p w14:paraId="32E62ABE" w14:textId="7A93A0F7" w:rsidR="00FA2E75" w:rsidRPr="007B1279" w:rsidRDefault="00FA2E75" w:rsidP="009113C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</w:t>
      </w:r>
      <w:r w:rsidRPr="007B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бщий фонд финансирования Конкурса – </w:t>
      </w:r>
      <w:r w:rsidR="001511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40105,26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шестьсот </w:t>
      </w:r>
      <w:r w:rsid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тысяч сто 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730DE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  <w:r w:rsidR="0091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0281AE" w14:textId="064673CE" w:rsidR="0061634D" w:rsidRPr="00260683" w:rsidRDefault="009113C9" w:rsidP="00620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2B38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65C1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</w:t>
      </w:r>
      <w:r w:rsidR="0061634D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оценки проекта ТОС в соответствии с перечнем критериев оценки </w:t>
      </w:r>
      <w:r w:rsidR="00D72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ТОС согласно пункта</w:t>
      </w:r>
      <w:r w:rsidR="0061634D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B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1634D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61634D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92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402B06" w:rsidRPr="008328A6" w14:paraId="629C3C2D" w14:textId="77777777" w:rsidTr="00F83887"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EF47" w14:textId="77777777" w:rsidR="00402B06" w:rsidRPr="008328A6" w:rsidRDefault="00402B06" w:rsidP="00F838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мероприятий проекта целям и условиям конкурса</w:t>
            </w:r>
          </w:p>
        </w:tc>
      </w:tr>
      <w:tr w:rsidR="00402B06" w:rsidRPr="008328A6" w14:paraId="63DE89EB" w14:textId="77777777" w:rsidTr="00F83887"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6BD5" w14:textId="77777777" w:rsidR="00402B06" w:rsidRPr="008328A6" w:rsidRDefault="00402B06" w:rsidP="00F838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</w:t>
            </w:r>
          </w:p>
        </w:tc>
      </w:tr>
      <w:tr w:rsidR="00402B06" w:rsidRPr="008328A6" w14:paraId="0A1DA539" w14:textId="77777777" w:rsidTr="00F83887"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D768" w14:textId="77777777" w:rsidR="00402B06" w:rsidRPr="008328A6" w:rsidRDefault="00402B06" w:rsidP="00F838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и квалификация исполнителей</w:t>
            </w:r>
          </w:p>
        </w:tc>
      </w:tr>
      <w:tr w:rsidR="00402B06" w:rsidRPr="008328A6" w14:paraId="09A95DA5" w14:textId="77777777" w:rsidTr="00F83887"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39AD" w14:textId="77777777" w:rsidR="00402B06" w:rsidRPr="008328A6" w:rsidRDefault="00402B06" w:rsidP="00F838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реалистичность и обоснованность бюджета</w:t>
            </w:r>
          </w:p>
        </w:tc>
      </w:tr>
      <w:tr w:rsidR="00402B06" w14:paraId="083BBBE9" w14:textId="77777777" w:rsidTr="00F83887"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3478" w14:textId="77777777" w:rsidR="00402B06" w:rsidRDefault="00402B06" w:rsidP="00F838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вклад в реализацию проекта</w:t>
            </w:r>
          </w:p>
        </w:tc>
      </w:tr>
      <w:tr w:rsidR="00402B06" w14:paraId="2084BE6C" w14:textId="77777777" w:rsidTr="00F83887"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84BA" w14:textId="77777777" w:rsidR="00402B06" w:rsidRDefault="00402B06" w:rsidP="00F838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реализации проекта партнеров</w:t>
            </w:r>
          </w:p>
        </w:tc>
      </w:tr>
    </w:tbl>
    <w:p w14:paraId="1519E53E" w14:textId="77777777" w:rsidR="00402B06" w:rsidRDefault="00402B06" w:rsidP="00FB4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0186D" w14:textId="3061056D" w:rsidR="0009602D" w:rsidRPr="00FB4C87" w:rsidRDefault="009113C9" w:rsidP="00FB4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911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FD758B" w:rsidRPr="0091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602D" w:rsidRPr="009113C9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</w:t>
      </w:r>
      <w:r w:rsidR="0009602D" w:rsidRPr="009113C9">
        <w:rPr>
          <w:rFonts w:ascii="Times New Roman" w:hAnsi="Times New Roman" w:cs="Times New Roman"/>
          <w:sz w:val="32"/>
          <w:szCs w:val="23"/>
          <w:shd w:val="clear" w:color="auto" w:fill="FFFFFF"/>
        </w:rPr>
        <w:t xml:space="preserve"> </w:t>
      </w:r>
      <w:r w:rsidR="0009602D" w:rsidRPr="00A1462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заявок на конкурс осуществляется в течение </w:t>
      </w:r>
      <w:r w:rsidR="00402B06">
        <w:rPr>
          <w:rFonts w:ascii="Times New Roman" w:hAnsi="Times New Roman" w:cs="Times New Roman"/>
          <w:sz w:val="28"/>
          <w:szCs w:val="23"/>
          <w:shd w:val="clear" w:color="auto" w:fill="FFFFFF"/>
        </w:rPr>
        <w:t>6</w:t>
      </w:r>
      <w:r w:rsidR="0009602D" w:rsidRPr="00A1462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дней </w:t>
      </w:r>
      <w:r w:rsidR="00A1462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период </w:t>
      </w:r>
      <w:r w:rsidR="0009602D" w:rsidRPr="00A1462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 </w:t>
      </w:r>
      <w:r w:rsidR="00402B06">
        <w:rPr>
          <w:rFonts w:ascii="Times New Roman" w:hAnsi="Times New Roman" w:cs="Times New Roman"/>
          <w:sz w:val="28"/>
          <w:szCs w:val="23"/>
          <w:shd w:val="clear" w:color="auto" w:fill="FFFFFF"/>
        </w:rPr>
        <w:t>19</w:t>
      </w:r>
      <w:r w:rsidR="0009602D" w:rsidRPr="00FF41EF">
        <w:rPr>
          <w:rFonts w:ascii="Times New Roman" w:hAnsi="Times New Roman" w:cs="Times New Roman"/>
          <w:sz w:val="28"/>
          <w:szCs w:val="23"/>
          <w:shd w:val="clear" w:color="auto" w:fill="FFFFFF"/>
        </w:rPr>
        <w:t>.0</w:t>
      </w:r>
      <w:r w:rsidR="00402B06">
        <w:rPr>
          <w:rFonts w:ascii="Times New Roman" w:hAnsi="Times New Roman" w:cs="Times New Roman"/>
          <w:sz w:val="28"/>
          <w:szCs w:val="23"/>
          <w:shd w:val="clear" w:color="auto" w:fill="FFFFFF"/>
        </w:rPr>
        <w:t>9</w:t>
      </w:r>
      <w:r w:rsidR="0009602D" w:rsidRPr="00FF41EF">
        <w:rPr>
          <w:rFonts w:ascii="Times New Roman" w:hAnsi="Times New Roman" w:cs="Times New Roman"/>
          <w:sz w:val="28"/>
          <w:szCs w:val="23"/>
          <w:shd w:val="clear" w:color="auto" w:fill="FFFFFF"/>
        </w:rPr>
        <w:t>.202</w:t>
      </w:r>
      <w:r w:rsidR="00402B0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5 </w:t>
      </w:r>
      <w:r w:rsidR="0009602D" w:rsidRPr="00FF41E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по </w:t>
      </w:r>
      <w:r w:rsidR="00402B06">
        <w:rPr>
          <w:rFonts w:ascii="Times New Roman" w:hAnsi="Times New Roman" w:cs="Times New Roman"/>
          <w:sz w:val="28"/>
          <w:szCs w:val="23"/>
          <w:shd w:val="clear" w:color="auto" w:fill="FFFFFF"/>
        </w:rPr>
        <w:t>24</w:t>
      </w:r>
      <w:r w:rsidR="0009602D" w:rsidRPr="00FF41EF">
        <w:rPr>
          <w:rFonts w:ascii="Times New Roman" w:hAnsi="Times New Roman" w:cs="Times New Roman"/>
          <w:sz w:val="28"/>
          <w:szCs w:val="23"/>
          <w:shd w:val="clear" w:color="auto" w:fill="FFFFFF"/>
        </w:rPr>
        <w:t>.0</w:t>
      </w:r>
      <w:r w:rsidR="00402B06">
        <w:rPr>
          <w:rFonts w:ascii="Times New Roman" w:hAnsi="Times New Roman" w:cs="Times New Roman"/>
          <w:sz w:val="28"/>
          <w:szCs w:val="23"/>
          <w:shd w:val="clear" w:color="auto" w:fill="FFFFFF"/>
        </w:rPr>
        <w:t>9</w:t>
      </w:r>
      <w:r w:rsidR="0009602D" w:rsidRPr="00FF41EF">
        <w:rPr>
          <w:rFonts w:ascii="Times New Roman" w:hAnsi="Times New Roman" w:cs="Times New Roman"/>
          <w:sz w:val="28"/>
          <w:szCs w:val="23"/>
          <w:shd w:val="clear" w:color="auto" w:fill="FFFFFF"/>
        </w:rPr>
        <w:t>.202</w:t>
      </w:r>
      <w:r w:rsidR="00402B06">
        <w:rPr>
          <w:rFonts w:ascii="Times New Roman" w:hAnsi="Times New Roman" w:cs="Times New Roman"/>
          <w:sz w:val="28"/>
          <w:szCs w:val="23"/>
          <w:shd w:val="clear" w:color="auto" w:fill="FFFFFF"/>
        </w:rPr>
        <w:t>5</w:t>
      </w:r>
      <w:r w:rsidR="0009602D" w:rsidRPr="00FF41E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года</w:t>
      </w:r>
      <w:r w:rsidR="00CF2893" w:rsidRPr="00FF41EF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</w:p>
    <w:p w14:paraId="79860900" w14:textId="7B7F98BF" w:rsidR="008B4096" w:rsidRPr="00E32FBF" w:rsidRDefault="00A50C91" w:rsidP="00A14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Документы для участия в конкурсе представляются </w:t>
      </w:r>
      <w:r w:rsidRPr="00FF41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срок не позднее </w:t>
      </w:r>
      <w:r w:rsidR="00402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24 сентября 2025 года </w:t>
      </w:r>
      <w:r w:rsidR="00A1462F" w:rsidRPr="00FF41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B4096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адресу: </w:t>
      </w:r>
      <w:r w:rsidR="006C645B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Новосибирская область, </w:t>
      </w:r>
      <w:r w:rsidR="008B4096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город </w:t>
      </w:r>
      <w:r w:rsidR="006C645B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Обь</w:t>
      </w:r>
      <w:r w:rsidR="008B4096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965A9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улица </w:t>
      </w:r>
      <w:r w:rsidR="00402B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Строительная д. 1 </w:t>
      </w:r>
      <w:r w:rsidR="00AE5F52" w:rsidRPr="00E3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рабочие дни</w:t>
      </w:r>
      <w:r w:rsidR="00366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045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</w:t>
      </w:r>
      <w:r w:rsidR="0009602D" w:rsidRPr="00E3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онедельник - </w:t>
      </w:r>
      <w:r w:rsidR="00045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</w:t>
      </w:r>
      <w:r w:rsidR="0009602D" w:rsidRPr="00E3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етверг, </w:t>
      </w:r>
      <w:r w:rsidR="006C645B" w:rsidRPr="00E3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8</w:t>
      </w:r>
      <w:r w:rsidR="00020B9C" w:rsidRPr="00E3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.00ч. до 13.00ч. и с 14.00ч. до  1</w:t>
      </w:r>
      <w:r w:rsidR="006C645B" w:rsidRPr="00E3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045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.00; п</w:t>
      </w:r>
      <w:r w:rsidR="0009602D" w:rsidRPr="00E3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ятница с 8.00ч. до 13.00ч</w:t>
      </w:r>
      <w:r w:rsidR="00AB3ABD" w:rsidRPr="00E3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и с 14.00 до 16.00.</w:t>
      </w:r>
    </w:p>
    <w:p w14:paraId="26144B80" w14:textId="2BFCB312" w:rsidR="008B4096" w:rsidRDefault="006C645B" w:rsidP="008B4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63310</w:t>
      </w:r>
      <w:r w:rsidR="00531F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4096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область,</w:t>
      </w:r>
      <w:r w:rsidR="0062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Обь</w:t>
      </w:r>
      <w:r w:rsidR="0062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402B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 1</w:t>
      </w:r>
      <w:r w:rsidR="00E32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A122C5" w14:textId="2083EFE4" w:rsidR="00093275" w:rsidRPr="00E7048D" w:rsidRDefault="00093275" w:rsidP="008B4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E7048D">
        <w:rPr>
          <w:rFonts w:ascii="Times New Roman" w:hAnsi="Times New Roman" w:cs="Times New Roman"/>
          <w:sz w:val="28"/>
          <w:szCs w:val="23"/>
          <w:shd w:val="clear" w:color="auto" w:fill="FFFFFF"/>
        </w:rPr>
        <w:t>Ознакомиться с информацией о конкурсе можно на официальном сайте города Оби Новосибирской области на странице</w:t>
      </w:r>
      <w:r w:rsidR="00264F2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330FE6" w:rsidRPr="00330FE6">
        <w:rPr>
          <w:rFonts w:ascii="Times New Roman" w:hAnsi="Times New Roman" w:cs="Times New Roman"/>
          <w:sz w:val="28"/>
          <w:szCs w:val="23"/>
          <w:shd w:val="clear" w:color="auto" w:fill="FFFFFF"/>
        </w:rPr>
        <w:t>http://gorodob.nso.ru/page/8695</w:t>
      </w:r>
      <w:r w:rsidR="00330FE6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</w:p>
    <w:p w14:paraId="3E01F7AB" w14:textId="2E81C66C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A6">
        <w:rPr>
          <w:rFonts w:ascii="Times New Roman" w:hAnsi="Times New Roman" w:cs="Times New Roman"/>
          <w:sz w:val="28"/>
          <w:szCs w:val="28"/>
        </w:rPr>
        <w:t xml:space="preserve">Для участия в отборе заявитель в срок, предусмотренный объявлением о проведении отбора, представляет заявку в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на бумажном носителе ЗАЯВКУ, которая содержит: </w:t>
      </w:r>
    </w:p>
    <w:p w14:paraId="6C8728E5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328A6">
        <w:rPr>
          <w:rFonts w:ascii="Times New Roman" w:hAnsi="Times New Roman" w:cs="Times New Roman"/>
          <w:sz w:val="28"/>
          <w:szCs w:val="28"/>
        </w:rPr>
        <w:t>фамилия, имя, отчество (при наличии) заявителя (для физических лиц);</w:t>
      </w:r>
    </w:p>
    <w:p w14:paraId="1838C7DD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328A6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(для юридических лиц);</w:t>
      </w:r>
    </w:p>
    <w:p w14:paraId="555827B3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328A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31F7E3A2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328A6">
        <w:rPr>
          <w:rFonts w:ascii="Times New Roman" w:hAnsi="Times New Roman" w:cs="Times New Roman"/>
          <w:sz w:val="28"/>
          <w:szCs w:val="28"/>
        </w:rPr>
        <w:t>цель предоставления субсидии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/document/408499353/entry/16" w:history="1">
        <w:r w:rsidRPr="00030311">
          <w:rPr>
            <w:rStyle w:val="a3"/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328A6">
        <w:rPr>
          <w:rFonts w:ascii="Times New Roman" w:hAnsi="Times New Roman" w:cs="Times New Roman"/>
          <w:sz w:val="28"/>
          <w:szCs w:val="28"/>
        </w:rPr>
        <w:t>Порядка;</w:t>
      </w:r>
    </w:p>
    <w:p w14:paraId="0DE47D05" w14:textId="77777777" w:rsidR="00B7179C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92946">
        <w:rPr>
          <w:rFonts w:ascii="Times New Roman" w:hAnsi="Times New Roman" w:cs="Times New Roman"/>
          <w:iCs/>
          <w:sz w:val="28"/>
          <w:szCs w:val="28"/>
        </w:rPr>
        <w:t>объем собственных или привлеченных внебюджетных средств для осуществления деятельности по выполнению работ, оказанию услуг;</w:t>
      </w:r>
    </w:p>
    <w:p w14:paraId="119CE104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8328A6">
        <w:rPr>
          <w:rFonts w:ascii="Times New Roman" w:hAnsi="Times New Roman" w:cs="Times New Roman"/>
          <w:sz w:val="28"/>
          <w:szCs w:val="28"/>
        </w:rPr>
        <w:t>адрес электронной почты заявителя.</w:t>
      </w:r>
    </w:p>
    <w:p w14:paraId="4A7112C5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8328A6">
        <w:rPr>
          <w:rFonts w:ascii="Times New Roman" w:hAnsi="Times New Roman" w:cs="Times New Roman"/>
          <w:sz w:val="28"/>
          <w:szCs w:val="28"/>
        </w:rPr>
        <w:t>. К заявке прилагаются следующие документы:</w:t>
      </w:r>
    </w:p>
    <w:p w14:paraId="6EE9F1DF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328A6">
        <w:rPr>
          <w:rFonts w:ascii="Times New Roman" w:hAnsi="Times New Roman" w:cs="Times New Roman"/>
          <w:sz w:val="28"/>
          <w:szCs w:val="28"/>
        </w:rPr>
        <w:t>проект;</w:t>
      </w:r>
    </w:p>
    <w:p w14:paraId="1FF0DDD7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328A6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(для физических лиц);</w:t>
      </w:r>
    </w:p>
    <w:p w14:paraId="767B553F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328A6">
        <w:rPr>
          <w:rFonts w:ascii="Times New Roman" w:hAnsi="Times New Roman" w:cs="Times New Roman"/>
          <w:sz w:val="28"/>
          <w:szCs w:val="28"/>
        </w:rPr>
        <w:t>копии учредительных документов, выписка из Единого государственного реестра юридических лиц, полученная не ранее чем за 30 дней до дня направления заявки (допускается представление выписки, заверенной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document/12184522/entry/54" w:history="1">
        <w:r w:rsidRPr="00202826">
          <w:rPr>
            <w:rStyle w:val="a3"/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02826">
        <w:rPr>
          <w:rFonts w:ascii="Times New Roman" w:hAnsi="Times New Roman" w:cs="Times New Roman"/>
          <w:sz w:val="28"/>
          <w:szCs w:val="28"/>
        </w:rPr>
        <w:t>Федеральной налоговой службы России с 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04533">
          <w:rPr>
            <w:rStyle w:val="a3"/>
            <w:rFonts w:ascii="Times New Roman" w:hAnsi="Times New Roman" w:cs="Times New Roman"/>
            <w:sz w:val="28"/>
            <w:szCs w:val="28"/>
          </w:rPr>
          <w:t>https://egrul.nalog.ru/index.html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8A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Pr="008328A6">
        <w:rPr>
          <w:rFonts w:ascii="Times New Roman" w:hAnsi="Times New Roman" w:cs="Times New Roman"/>
          <w:sz w:val="28"/>
          <w:szCs w:val="28"/>
        </w:rPr>
        <w:t>) (для юридических лиц);</w:t>
      </w:r>
    </w:p>
    <w:p w14:paraId="74825169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328A6">
        <w:rPr>
          <w:rFonts w:ascii="Times New Roman" w:hAnsi="Times New Roman" w:cs="Times New Roman"/>
          <w:sz w:val="28"/>
          <w:szCs w:val="28"/>
        </w:rPr>
        <w:t>решение руководящего органа территориального общественного самоуправления о делегировании полномочий заявителю по разработке и реализации проекта (для физических лиц);</w:t>
      </w:r>
    </w:p>
    <w:p w14:paraId="467A2F57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328A6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(либо иное подтверждение)</w:t>
      </w:r>
      <w:r w:rsidRPr="008328A6">
        <w:rPr>
          <w:rFonts w:ascii="Times New Roman" w:hAnsi="Times New Roman" w:cs="Times New Roman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службы, выданная в отношении заявителя не ранее чем за 10 дней до даты подачи заявки (допускается представление справки, заверенной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/document/12184522/entry/54" w:history="1">
        <w:r w:rsidRPr="00202826">
          <w:rPr>
            <w:rStyle w:val="a3"/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328A6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службы, полученной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28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нтернет», либо предоставление данной информации иным путем (скрина страница налогоплательщика,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 об отсутствии задолженности)</w:t>
      </w:r>
      <w:r w:rsidRPr="008328A6">
        <w:rPr>
          <w:rFonts w:ascii="Times New Roman" w:hAnsi="Times New Roman" w:cs="Times New Roman"/>
          <w:sz w:val="28"/>
          <w:szCs w:val="28"/>
        </w:rPr>
        <w:t>);</w:t>
      </w:r>
    </w:p>
    <w:p w14:paraId="587702BB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8328A6">
        <w:rPr>
          <w:rFonts w:ascii="Times New Roman" w:hAnsi="Times New Roman" w:cs="Times New Roman"/>
          <w:sz w:val="28"/>
          <w:szCs w:val="28"/>
        </w:rPr>
        <w:t>справка о наличии расчетного счета или корреспондентского счета, открытого заявителем в учреждении Центрального банка Российской Федерации или кредитной организации, на который предполагается перечисление субсидии, и об отсутствии требований к нему</w:t>
      </w:r>
      <w:r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8328A6">
        <w:rPr>
          <w:rFonts w:ascii="Times New Roman" w:hAnsi="Times New Roman" w:cs="Times New Roman"/>
          <w:sz w:val="28"/>
          <w:szCs w:val="28"/>
        </w:rPr>
        <w:t>;</w:t>
      </w:r>
    </w:p>
    <w:p w14:paraId="68B0AFE0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328A6">
        <w:rPr>
          <w:rFonts w:ascii="Times New Roman" w:hAnsi="Times New Roman" w:cs="Times New Roman"/>
          <w:sz w:val="28"/>
          <w:szCs w:val="28"/>
        </w:rPr>
        <w:t>согласования, разрешения, документы, гарантирующие безопасное содержание и функционирование продуктов проекта (в случае если проект предусматривает совершение действий, требующих таких согласований, разрешений);</w:t>
      </w:r>
    </w:p>
    <w:p w14:paraId="5D580C73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8328A6">
        <w:rPr>
          <w:rFonts w:ascii="Times New Roman" w:hAnsi="Times New Roman" w:cs="Times New Roman"/>
          <w:sz w:val="28"/>
          <w:szCs w:val="28"/>
        </w:rPr>
        <w:t>документы, подтверждающие планируемые затраты на выполнение мероприятий проекта;</w:t>
      </w:r>
    </w:p>
    <w:p w14:paraId="15E27D15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8328A6">
        <w:rPr>
          <w:rFonts w:ascii="Times New Roman" w:hAnsi="Times New Roman" w:cs="Times New Roman"/>
          <w:sz w:val="28"/>
          <w:szCs w:val="28"/>
        </w:rPr>
        <w:t xml:space="preserve">согласие заявителя,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управлением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</w:t>
      </w:r>
      <w:r w:rsidRPr="00C05088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/document/12112604/entry/2681" w:history="1">
        <w:r w:rsidRPr="00C05088">
          <w:rPr>
            <w:rStyle w:val="a3"/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C050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/document/12112604/entry/2692" w:history="1">
        <w:r w:rsidRPr="00C05088">
          <w:rPr>
            <w:rStyle w:val="a3"/>
            <w:rFonts w:ascii="Times New Roman" w:hAnsi="Times New Roman" w:cs="Times New Roman"/>
            <w:sz w:val="28"/>
            <w:szCs w:val="28"/>
          </w:rPr>
          <w:t>269.2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328A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и на включение таких положений в соглашение</w:t>
      </w:r>
      <w:r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8328A6">
        <w:rPr>
          <w:rFonts w:ascii="Times New Roman" w:hAnsi="Times New Roman" w:cs="Times New Roman"/>
          <w:sz w:val="28"/>
          <w:szCs w:val="28"/>
        </w:rPr>
        <w:t>;</w:t>
      </w:r>
    </w:p>
    <w:p w14:paraId="2CE55849" w14:textId="77777777" w:rsidR="00B7179C" w:rsidRPr="008328A6" w:rsidRDefault="00B7179C" w:rsidP="00B717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8328A6">
        <w:rPr>
          <w:rFonts w:ascii="Times New Roman" w:hAnsi="Times New Roman" w:cs="Times New Roman"/>
          <w:sz w:val="28"/>
          <w:szCs w:val="28"/>
        </w:rPr>
        <w:t>согласие заявителя на обработку персональных данных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/document/12148567/entry/0" w:history="1">
        <w:r w:rsidRPr="00C05088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8A6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328A6">
        <w:rPr>
          <w:rFonts w:ascii="Times New Roman" w:hAnsi="Times New Roman" w:cs="Times New Roman"/>
          <w:sz w:val="28"/>
          <w:szCs w:val="28"/>
        </w:rPr>
        <w:t xml:space="preserve"> 152-ФЗ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8328A6">
        <w:rPr>
          <w:rFonts w:ascii="Times New Roman" w:hAnsi="Times New Roman" w:cs="Times New Roman"/>
          <w:sz w:val="28"/>
          <w:szCs w:val="28"/>
        </w:rPr>
        <w:t>.</w:t>
      </w:r>
    </w:p>
    <w:p w14:paraId="674D9352" w14:textId="43A5DDE6" w:rsidR="0061634D" w:rsidRPr="00260683" w:rsidRDefault="0061634D" w:rsidP="00CA6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и документы подаются </w:t>
      </w:r>
      <w:r w:rsidRPr="00DA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документальном и электронном виде</w:t>
      </w:r>
      <w:r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электронном виде подаются отсканированные копии оригиналов документов в формате </w:t>
      </w:r>
      <w:r w:rsidRPr="00260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Днем подачи заявки и документов считается день регистрации документов.</w:t>
      </w:r>
    </w:p>
    <w:p w14:paraId="2619956C" w14:textId="77777777" w:rsidR="002179C1" w:rsidRPr="007225E6" w:rsidRDefault="002179C1" w:rsidP="00217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Дополнительную информацию можно получить по телефону: </w:t>
      </w:r>
      <w:r w:rsidR="001F2ABA" w:rsidRPr="007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965A9" w:rsidRPr="007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</w:t>
      </w:r>
      <w:r w:rsidR="001F2ABA" w:rsidRPr="007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8373</w:t>
      </w:r>
      <w:r w:rsidR="009965A9" w:rsidRPr="007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1F2ABA" w:rsidRPr="007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="00A13703" w:rsidRPr="007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F2ABA" w:rsidRPr="007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820</w:t>
      </w:r>
      <w:r w:rsidR="0072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E860D00" w14:textId="680DC521" w:rsidR="0097351B" w:rsidRPr="00260683" w:rsidRDefault="009113C9" w:rsidP="00973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7351B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</w:t>
      </w:r>
      <w:r w:rsidR="00F92DDA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</w:t>
      </w:r>
      <w:r w:rsidR="0097351B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ТОС, признанных победителями конкурса, утверждается </w:t>
      </w:r>
      <w:r w:rsidR="00B71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«РЦ»</w:t>
      </w:r>
      <w:r w:rsidR="0097351B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51B" w:rsidRPr="00996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B71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 октября</w:t>
      </w:r>
      <w:r w:rsidR="00AF1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51B" w:rsidRPr="00996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D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1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7351B" w:rsidRPr="00996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97351B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подлежит опубликованию и размещению на официальном </w:t>
      </w:r>
      <w:r w:rsidR="00A50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r w:rsidR="0097351B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="00AB35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Оби Новосибирской области</w:t>
      </w:r>
      <w:r w:rsidR="0097351B" w:rsidRPr="00260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AD9EC1" w14:textId="65C97453" w:rsidR="00CB5C9D" w:rsidRDefault="00CA6D62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683">
        <w:rPr>
          <w:rFonts w:ascii="Times New Roman" w:hAnsi="Times New Roman"/>
          <w:sz w:val="28"/>
          <w:szCs w:val="28"/>
        </w:rPr>
        <w:t>Срок реализации проек</w:t>
      </w:r>
      <w:r w:rsidR="000021C0">
        <w:rPr>
          <w:rFonts w:ascii="Times New Roman" w:hAnsi="Times New Roman"/>
          <w:sz w:val="28"/>
          <w:szCs w:val="28"/>
        </w:rPr>
        <w:t xml:space="preserve">та ТОС должен быть не позднее </w:t>
      </w:r>
      <w:r w:rsidR="00B7179C">
        <w:rPr>
          <w:rFonts w:ascii="Times New Roman" w:hAnsi="Times New Roman"/>
          <w:sz w:val="28"/>
          <w:szCs w:val="28"/>
        </w:rPr>
        <w:t>31</w:t>
      </w:r>
      <w:r w:rsidRPr="00260683">
        <w:rPr>
          <w:rFonts w:ascii="Times New Roman" w:hAnsi="Times New Roman"/>
          <w:sz w:val="28"/>
          <w:szCs w:val="28"/>
        </w:rPr>
        <w:t xml:space="preserve"> </w:t>
      </w:r>
      <w:r w:rsidR="000021C0">
        <w:rPr>
          <w:rFonts w:ascii="Times New Roman" w:hAnsi="Times New Roman"/>
          <w:sz w:val="28"/>
          <w:szCs w:val="28"/>
        </w:rPr>
        <w:t>октября</w:t>
      </w:r>
      <w:r w:rsidRPr="00260683">
        <w:rPr>
          <w:rFonts w:ascii="Times New Roman" w:hAnsi="Times New Roman"/>
          <w:sz w:val="28"/>
          <w:szCs w:val="28"/>
        </w:rPr>
        <w:t xml:space="preserve"> </w:t>
      </w:r>
      <w:r w:rsidR="009965A9">
        <w:rPr>
          <w:rFonts w:ascii="Times New Roman" w:hAnsi="Times New Roman"/>
          <w:sz w:val="28"/>
          <w:szCs w:val="28"/>
        </w:rPr>
        <w:t>20</w:t>
      </w:r>
      <w:r w:rsidR="005D54A1">
        <w:rPr>
          <w:rFonts w:ascii="Times New Roman" w:hAnsi="Times New Roman"/>
          <w:sz w:val="28"/>
          <w:szCs w:val="28"/>
        </w:rPr>
        <w:t>2</w:t>
      </w:r>
      <w:r w:rsidR="00B7179C">
        <w:rPr>
          <w:rFonts w:ascii="Times New Roman" w:hAnsi="Times New Roman"/>
          <w:sz w:val="28"/>
          <w:szCs w:val="28"/>
        </w:rPr>
        <w:t>5</w:t>
      </w:r>
      <w:r w:rsidR="009965A9">
        <w:rPr>
          <w:rFonts w:ascii="Times New Roman" w:hAnsi="Times New Roman"/>
          <w:sz w:val="28"/>
          <w:szCs w:val="28"/>
        </w:rPr>
        <w:t xml:space="preserve"> </w:t>
      </w:r>
      <w:r w:rsidRPr="00260683">
        <w:rPr>
          <w:rFonts w:ascii="Times New Roman" w:hAnsi="Times New Roman"/>
          <w:sz w:val="28"/>
          <w:szCs w:val="28"/>
        </w:rPr>
        <w:t>года.</w:t>
      </w:r>
    </w:p>
    <w:p w14:paraId="1AB01F38" w14:textId="77777777" w:rsidR="00007DF7" w:rsidRDefault="00007DF7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AA574C" w14:textId="77777777" w:rsidR="00007DF7" w:rsidRDefault="00007DF7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3E20A" w14:textId="77777777" w:rsidR="00007DF7" w:rsidRDefault="00007DF7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6374F8" w14:textId="77777777" w:rsidR="003C6298" w:rsidRDefault="003C6298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8B380B" w14:textId="77777777" w:rsidR="00007DF7" w:rsidRDefault="00007DF7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1D1D8" w14:textId="5C6E462B" w:rsidR="00007DF7" w:rsidRDefault="00007DF7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86BC76" w14:textId="77777777" w:rsidR="00192E93" w:rsidRDefault="00192E93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0C08C2" w14:textId="77777777" w:rsidR="00007DF7" w:rsidRDefault="00007DF7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B8EAA6" w14:textId="77777777" w:rsidR="008F40CC" w:rsidRDefault="008F40CC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0E92A2" w14:textId="77777777" w:rsidR="00007DF7" w:rsidRDefault="00007DF7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1C30C3" w14:textId="77777777" w:rsidR="00007DF7" w:rsidRDefault="00007DF7" w:rsidP="00EA2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77AF6" w14:textId="0D26D1DE" w:rsidR="00007DF7" w:rsidRPr="006053FA" w:rsidRDefault="00007DF7" w:rsidP="0000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ЗАЯВКА</w:t>
      </w:r>
    </w:p>
    <w:p w14:paraId="1B850C35" w14:textId="77777777" w:rsidR="00007DF7" w:rsidRDefault="00007DF7" w:rsidP="0000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конкурсном отборе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3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</w:t>
      </w:r>
      <w:r w:rsidRPr="00742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гранто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42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субсидий на реализацию социально значимых проектов по поддержке инициатив деятельности территориальных общественных самоуправлений в городе Оби Новосибирской области</w:t>
      </w:r>
    </w:p>
    <w:p w14:paraId="5A3202C0" w14:textId="77777777" w:rsidR="00007DF7" w:rsidRPr="006053FA" w:rsidRDefault="00007DF7" w:rsidP="00007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A0741D" w14:textId="77777777" w:rsidR="00007DF7" w:rsidRPr="006053FA" w:rsidRDefault="00007DF7" w:rsidP="00007DF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14:paraId="659359BE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Конкурса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60E6CCBA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 организации (в соответствии с 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организации)</w:t>
      </w:r>
    </w:p>
    <w:p w14:paraId="1148DB55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3313049A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руководителя организации 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7BA44EAD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 (факса) с указанием кода населённого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696B2EAB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(при </w:t>
      </w:r>
      <w:proofErr w:type="gramStart"/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наличии)_</w:t>
      </w:r>
      <w:proofErr w:type="gramEnd"/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4FEA3EA5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мероприятий проекта</w:t>
      </w:r>
    </w:p>
    <w:p w14:paraId="687228B0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7E8FE597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гранта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7167C325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______________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34B654DC" w14:textId="77777777" w:rsidR="00007DF7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(расшифровка подписи)</w:t>
      </w:r>
    </w:p>
    <w:p w14:paraId="51E23D7C" w14:textId="77777777" w:rsidR="00007DF7" w:rsidRPr="006053FA" w:rsidRDefault="00007DF7" w:rsidP="00E162D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Справочная информация об организации</w:t>
      </w:r>
    </w:p>
    <w:p w14:paraId="6F5D9569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организации_____________________________________________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7439D567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организации в информационно-телекоммуникационной сети «Интернет» (при </w:t>
      </w:r>
      <w:proofErr w:type="gramStart"/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наличии)_</w:t>
      </w:r>
      <w:proofErr w:type="gramEnd"/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14:paraId="69BCBEC9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бухгалтера организации___________________________________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08F0144B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Банковские реквизиты организации:</w:t>
      </w:r>
    </w:p>
    <w:p w14:paraId="7D472A9A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2E3A6057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108EAFF7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D015FB6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Расчётный счёт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8C19FCF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получателя______________________________________________________</w:t>
      </w:r>
    </w:p>
    <w:p w14:paraId="471CA81B" w14:textId="77777777" w:rsidR="00007DF7" w:rsidRPr="006053FA" w:rsidRDefault="00007DF7" w:rsidP="00E16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счёт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316A00D5" w14:textId="77777777" w:rsidR="00007DF7" w:rsidRDefault="00007DF7" w:rsidP="00E162D1">
      <w:pPr>
        <w:pStyle w:val="a8"/>
        <w:jc w:val="both"/>
        <w:rPr>
          <w:sz w:val="28"/>
          <w:szCs w:val="28"/>
        </w:rPr>
      </w:pPr>
      <w:r w:rsidRPr="006053FA">
        <w:rPr>
          <w:sz w:val="28"/>
          <w:szCs w:val="28"/>
        </w:rPr>
        <w:t>БИК _________________________________________</w:t>
      </w:r>
    </w:p>
    <w:p w14:paraId="4AAEA9DE" w14:textId="77777777" w:rsidR="0073092E" w:rsidRDefault="0073092E" w:rsidP="00E162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79639" w14:textId="77777777" w:rsidR="0073092E" w:rsidRDefault="0073092E" w:rsidP="00007DF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AC3C1" w14:textId="77777777" w:rsidR="00007DF7" w:rsidRDefault="00007DF7" w:rsidP="00007DF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4F047BAF" w14:textId="77777777" w:rsidR="00007DF7" w:rsidRDefault="00007DF7" w:rsidP="00EA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9C7BB" w14:textId="77777777" w:rsidR="0043447C" w:rsidRDefault="0043447C" w:rsidP="00EA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05C00" w14:textId="77777777" w:rsidR="0043447C" w:rsidRDefault="0043447C" w:rsidP="00EA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164AA3" w14:textId="77777777" w:rsidR="0043447C" w:rsidRPr="0061634D" w:rsidRDefault="0043447C" w:rsidP="00EA2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447C" w:rsidRPr="0061634D" w:rsidSect="009965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627B1"/>
    <w:multiLevelType w:val="hybridMultilevel"/>
    <w:tmpl w:val="960CE8B8"/>
    <w:lvl w:ilvl="0" w:tplc="617EA41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45006"/>
    <w:multiLevelType w:val="hybridMultilevel"/>
    <w:tmpl w:val="605043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20A3E"/>
    <w:multiLevelType w:val="multilevel"/>
    <w:tmpl w:val="1F149A0E"/>
    <w:lvl w:ilvl="0">
      <w:start w:val="1"/>
      <w:numFmt w:val="decimal"/>
      <w:lvlText w:val="%1.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2" w:hanging="11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9" w:hanging="11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6" w:hanging="11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4A7"/>
    <w:rsid w:val="000021C0"/>
    <w:rsid w:val="00007DF7"/>
    <w:rsid w:val="00011965"/>
    <w:rsid w:val="00020B9C"/>
    <w:rsid w:val="00045809"/>
    <w:rsid w:val="00057522"/>
    <w:rsid w:val="00093275"/>
    <w:rsid w:val="0009602D"/>
    <w:rsid w:val="00140973"/>
    <w:rsid w:val="0014517C"/>
    <w:rsid w:val="001511D2"/>
    <w:rsid w:val="0016627A"/>
    <w:rsid w:val="00192E93"/>
    <w:rsid w:val="00196911"/>
    <w:rsid w:val="001D5413"/>
    <w:rsid w:val="001F2ABA"/>
    <w:rsid w:val="002179C1"/>
    <w:rsid w:val="00227876"/>
    <w:rsid w:val="00260683"/>
    <w:rsid w:val="00264F2F"/>
    <w:rsid w:val="00265788"/>
    <w:rsid w:val="002D39EC"/>
    <w:rsid w:val="002F0982"/>
    <w:rsid w:val="00313125"/>
    <w:rsid w:val="0032080A"/>
    <w:rsid w:val="00330FE6"/>
    <w:rsid w:val="00334569"/>
    <w:rsid w:val="00354A15"/>
    <w:rsid w:val="00366C1D"/>
    <w:rsid w:val="003A65C1"/>
    <w:rsid w:val="003C6298"/>
    <w:rsid w:val="003D65C3"/>
    <w:rsid w:val="003E1663"/>
    <w:rsid w:val="00402B06"/>
    <w:rsid w:val="0043447C"/>
    <w:rsid w:val="004379F5"/>
    <w:rsid w:val="00440D66"/>
    <w:rsid w:val="00461912"/>
    <w:rsid w:val="00471808"/>
    <w:rsid w:val="004A14EB"/>
    <w:rsid w:val="004A249E"/>
    <w:rsid w:val="004D3B1A"/>
    <w:rsid w:val="004E2753"/>
    <w:rsid w:val="004E52DC"/>
    <w:rsid w:val="00510B8F"/>
    <w:rsid w:val="00531F6E"/>
    <w:rsid w:val="00584F8F"/>
    <w:rsid w:val="005D54A1"/>
    <w:rsid w:val="005E19CA"/>
    <w:rsid w:val="005F79A0"/>
    <w:rsid w:val="0061634D"/>
    <w:rsid w:val="00620748"/>
    <w:rsid w:val="00657EA0"/>
    <w:rsid w:val="006927F1"/>
    <w:rsid w:val="00695223"/>
    <w:rsid w:val="006C645B"/>
    <w:rsid w:val="007225E6"/>
    <w:rsid w:val="0073092E"/>
    <w:rsid w:val="00730DE2"/>
    <w:rsid w:val="00782B38"/>
    <w:rsid w:val="007D2334"/>
    <w:rsid w:val="007E2F84"/>
    <w:rsid w:val="007F028A"/>
    <w:rsid w:val="008114A7"/>
    <w:rsid w:val="00814A25"/>
    <w:rsid w:val="00814D45"/>
    <w:rsid w:val="0087764E"/>
    <w:rsid w:val="00877DAB"/>
    <w:rsid w:val="00885CD1"/>
    <w:rsid w:val="008B4096"/>
    <w:rsid w:val="008C08AA"/>
    <w:rsid w:val="008D0B16"/>
    <w:rsid w:val="008F40CC"/>
    <w:rsid w:val="008F57F4"/>
    <w:rsid w:val="009113C9"/>
    <w:rsid w:val="009205CF"/>
    <w:rsid w:val="009411C4"/>
    <w:rsid w:val="00967B5B"/>
    <w:rsid w:val="0097351B"/>
    <w:rsid w:val="009965A9"/>
    <w:rsid w:val="009B17F3"/>
    <w:rsid w:val="009B3FB0"/>
    <w:rsid w:val="009C5FBB"/>
    <w:rsid w:val="009E4A41"/>
    <w:rsid w:val="009E5FA5"/>
    <w:rsid w:val="00A13703"/>
    <w:rsid w:val="00A1462F"/>
    <w:rsid w:val="00A50C91"/>
    <w:rsid w:val="00A50DBA"/>
    <w:rsid w:val="00A5649C"/>
    <w:rsid w:val="00A8097F"/>
    <w:rsid w:val="00A94DEB"/>
    <w:rsid w:val="00AB353D"/>
    <w:rsid w:val="00AB3ABD"/>
    <w:rsid w:val="00AB7880"/>
    <w:rsid w:val="00AE0E88"/>
    <w:rsid w:val="00AE5F52"/>
    <w:rsid w:val="00AF106F"/>
    <w:rsid w:val="00B22CC6"/>
    <w:rsid w:val="00B37FEC"/>
    <w:rsid w:val="00B51A87"/>
    <w:rsid w:val="00B7179C"/>
    <w:rsid w:val="00B74F8B"/>
    <w:rsid w:val="00B83F52"/>
    <w:rsid w:val="00B876B1"/>
    <w:rsid w:val="00BA2ED4"/>
    <w:rsid w:val="00C2167B"/>
    <w:rsid w:val="00C70142"/>
    <w:rsid w:val="00C85FDE"/>
    <w:rsid w:val="00CA6D62"/>
    <w:rsid w:val="00CB5C9D"/>
    <w:rsid w:val="00CB69B1"/>
    <w:rsid w:val="00CC5B67"/>
    <w:rsid w:val="00CD3764"/>
    <w:rsid w:val="00CF2893"/>
    <w:rsid w:val="00D729A1"/>
    <w:rsid w:val="00DA6179"/>
    <w:rsid w:val="00DA7ADC"/>
    <w:rsid w:val="00DC5B42"/>
    <w:rsid w:val="00DF0BA5"/>
    <w:rsid w:val="00DF53C6"/>
    <w:rsid w:val="00E1042E"/>
    <w:rsid w:val="00E162D1"/>
    <w:rsid w:val="00E32FBF"/>
    <w:rsid w:val="00E7048D"/>
    <w:rsid w:val="00EA2F09"/>
    <w:rsid w:val="00EC2F75"/>
    <w:rsid w:val="00EC6873"/>
    <w:rsid w:val="00F92DDA"/>
    <w:rsid w:val="00FA2E75"/>
    <w:rsid w:val="00FA740F"/>
    <w:rsid w:val="00FB4C87"/>
    <w:rsid w:val="00FD758B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96AF"/>
  <w15:docId w15:val="{AAE9DBD3-3DEE-429E-ADF6-F3FBC558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9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6D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7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113C9"/>
    <w:rPr>
      <w:b/>
      <w:bCs/>
    </w:rPr>
  </w:style>
  <w:style w:type="paragraph" w:styleId="a8">
    <w:name w:val="No Spacing"/>
    <w:qFormat/>
    <w:rsid w:val="00007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 В. Секулович</dc:creator>
  <cp:lastModifiedBy>user</cp:lastModifiedBy>
  <cp:revision>70</cp:revision>
  <cp:lastPrinted>2018-02-26T01:48:00Z</cp:lastPrinted>
  <dcterms:created xsi:type="dcterms:W3CDTF">2020-02-12T07:21:00Z</dcterms:created>
  <dcterms:modified xsi:type="dcterms:W3CDTF">2025-09-16T08:41:00Z</dcterms:modified>
</cp:coreProperties>
</file>