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663D67BE"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750FB7">
              <w:rPr>
                <w:rFonts w:ascii="Times New Roman" w:hAnsi="Times New Roman" w:cs="Times New Roman"/>
                <w:color w:val="000000" w:themeColor="text1"/>
                <w:sz w:val="28"/>
                <w:szCs w:val="28"/>
              </w:rPr>
              <w:t>02.10.2025 № 1063</w:t>
            </w:r>
            <w:bookmarkStart w:id="0" w:name="_GoBack"/>
            <w:bookmarkEnd w:id="0"/>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0EE6C3F1"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C93A10">
              <w:rPr>
                <w:rFonts w:ascii="Times New Roman" w:hAnsi="Times New Roman" w:cs="Times New Roman"/>
                <w:color w:val="000000" w:themeColor="text1"/>
                <w:sz w:val="28"/>
                <w:szCs w:val="28"/>
              </w:rPr>
              <w:t>О внесении изменений в постановление администрации города Оби Новосибирской области от 11.09.2024 №1165</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1F6B6FB8"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C93A10" w:rsidRPr="00E250F1">
        <w:rPr>
          <w:rFonts w:ascii="Times New Roman" w:hAnsi="Times New Roman" w:cs="Times New Roman"/>
          <w:sz w:val="28"/>
          <w:szCs w:val="28"/>
        </w:rPr>
        <w:t>В</w:t>
      </w:r>
      <w:r w:rsidR="00C93A10" w:rsidRPr="000371BC">
        <w:rPr>
          <w:rFonts w:ascii="Times New Roman" w:hAnsi="Times New Roman" w:cs="Times New Roman"/>
          <w:sz w:val="28"/>
          <w:szCs w:val="28"/>
        </w:rPr>
        <w:t xml:space="preserve"> целях совершенствования положения системы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 </w:t>
      </w:r>
      <w:r w:rsidR="00C93A10">
        <w:rPr>
          <w:rFonts w:ascii="Times New Roman" w:hAnsi="Times New Roman" w:cs="Times New Roman"/>
          <w:sz w:val="28"/>
          <w:szCs w:val="28"/>
        </w:rPr>
        <w:t>руководствуясь Федеральным законом от 06.10.2003</w:t>
      </w:r>
      <w:r w:rsidR="003007ED">
        <w:rPr>
          <w:rFonts w:ascii="Times New Roman" w:hAnsi="Times New Roman" w:cs="Times New Roman"/>
          <w:sz w:val="28"/>
          <w:szCs w:val="28"/>
        </w:rPr>
        <w:t xml:space="preserve"> г.</w:t>
      </w:r>
      <w:r w:rsidR="00C93A1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3007ED">
        <w:rPr>
          <w:rFonts w:ascii="Times New Roman" w:hAnsi="Times New Roman" w:cs="Times New Roman"/>
          <w:sz w:val="28"/>
          <w:szCs w:val="28"/>
        </w:rPr>
        <w:t xml:space="preserve"> </w:t>
      </w:r>
      <w:r w:rsidR="00680B85">
        <w:rPr>
          <w:rFonts w:ascii="Times New Roman" w:hAnsi="Times New Roman" w:cs="Times New Roman"/>
          <w:sz w:val="28"/>
          <w:szCs w:val="28"/>
        </w:rPr>
        <w:t xml:space="preserve">постановлением администрации города Оби Новосибирской области от 01.08.2025 № 833 «О внесении изменений в постановление от 08.11.2018 г. № 1118», </w:t>
      </w:r>
      <w:r w:rsidR="003007ED">
        <w:rPr>
          <w:rFonts w:ascii="Times New Roman" w:hAnsi="Times New Roman" w:cs="Times New Roman"/>
          <w:sz w:val="28"/>
          <w:szCs w:val="28"/>
        </w:rPr>
        <w:t xml:space="preserve">дополнительным соглашением к территориально-отраслевому соглашению по муниципальным учреждениям образования города Оби Новосибирской области на 2024-2026 годы от 15.08.2025 г. </w:t>
      </w:r>
      <w:r w:rsidR="00C93A10">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601636DD" w14:textId="220362DA" w:rsidR="00C93A10" w:rsidRDefault="00C93A10" w:rsidP="00FC0204">
      <w:pPr>
        <w:keepNext/>
        <w:keepLines/>
        <w:suppressAutoHyphens/>
        <w:spacing w:after="0" w:line="240" w:lineRule="auto"/>
        <w:ind w:firstLine="708"/>
        <w:contextualSpacing/>
        <w:jc w:val="both"/>
        <w:rPr>
          <w:rFonts w:ascii="Times New Roman" w:hAnsi="Times New Roman" w:cs="Times New Roman"/>
          <w:color w:val="000000" w:themeColor="text1"/>
          <w:sz w:val="28"/>
          <w:szCs w:val="28"/>
        </w:rPr>
      </w:pPr>
      <w:permStart w:id="460262450" w:edGrp="everyone"/>
      <w:r>
        <w:rPr>
          <w:rFonts w:ascii="Times New Roman" w:hAnsi="Times New Roman" w:cs="Times New Roman"/>
          <w:sz w:val="28"/>
          <w:szCs w:val="28"/>
        </w:rPr>
        <w:t xml:space="preserve">1. Внести в </w:t>
      </w:r>
      <w:r>
        <w:rPr>
          <w:rFonts w:ascii="Times New Roman" w:hAnsi="Times New Roman" w:cs="Times New Roman"/>
          <w:color w:val="000000" w:themeColor="text1"/>
          <w:sz w:val="28"/>
          <w:szCs w:val="28"/>
        </w:rPr>
        <w:t>Положение</w:t>
      </w:r>
      <w:r w:rsidRPr="002E7AB0">
        <w:rPr>
          <w:rFonts w:ascii="Times New Roman" w:hAnsi="Times New Roman" w:cs="Times New Roman"/>
          <w:color w:val="000000" w:themeColor="text1"/>
          <w:sz w:val="28"/>
          <w:szCs w:val="28"/>
        </w:rPr>
        <w:t xml:space="preserve">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w:t>
      </w:r>
      <w:r>
        <w:rPr>
          <w:rFonts w:ascii="Times New Roman" w:hAnsi="Times New Roman" w:cs="Times New Roman"/>
          <w:color w:val="000000" w:themeColor="text1"/>
          <w:sz w:val="28"/>
          <w:szCs w:val="28"/>
        </w:rPr>
        <w:t>, утвержденное постановлением администрации города Оби Новосибирской области от 11.09.2024 №1165 следующие изменения:</w:t>
      </w:r>
    </w:p>
    <w:p w14:paraId="4F4394C6" w14:textId="2282F5CF" w:rsidR="00C93A10" w:rsidRDefault="00C93A10"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0C213B">
        <w:rPr>
          <w:rFonts w:ascii="Times New Roman" w:eastAsia="Times New Roman" w:hAnsi="Times New Roman" w:cs="Times New Roman"/>
          <w:kern w:val="0"/>
          <w:sz w:val="28"/>
          <w:szCs w:val="28"/>
          <w:lang w:eastAsia="ar-SA"/>
          <w14:ligatures w14:val="none"/>
        </w:rPr>
        <w:t>1</w:t>
      </w:r>
      <w:r w:rsidR="005D0463">
        <w:rPr>
          <w:rFonts w:ascii="Times New Roman" w:eastAsia="Times New Roman" w:hAnsi="Times New Roman" w:cs="Times New Roman"/>
          <w:kern w:val="0"/>
          <w:sz w:val="28"/>
          <w:szCs w:val="28"/>
          <w:lang w:eastAsia="ar-SA"/>
          <w14:ligatures w14:val="none"/>
        </w:rPr>
        <w:t>.1. Изложить пункт 6</w:t>
      </w:r>
      <w:r>
        <w:rPr>
          <w:rFonts w:ascii="Times New Roman" w:eastAsia="Times New Roman" w:hAnsi="Times New Roman" w:cs="Times New Roman"/>
          <w:kern w:val="0"/>
          <w:sz w:val="28"/>
          <w:szCs w:val="28"/>
          <w:lang w:eastAsia="ar-SA"/>
          <w14:ligatures w14:val="none"/>
        </w:rPr>
        <w:t xml:space="preserve"> раздела 1 в следующей редакции: </w:t>
      </w:r>
    </w:p>
    <w:p w14:paraId="39796785" w14:textId="218CDA8F" w:rsidR="005D0463" w:rsidRPr="00D4296A" w:rsidRDefault="005D0463" w:rsidP="00FC020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«6.</w:t>
      </w:r>
      <w:r w:rsidRPr="005D0463">
        <w:rPr>
          <w:rFonts w:ascii="Times New Roman" w:eastAsia="Times New Roman" w:hAnsi="Times New Roman" w:cs="Times New Roman"/>
          <w:kern w:val="0"/>
          <w:sz w:val="28"/>
          <w:szCs w:val="28"/>
          <w:lang w:eastAsia="ar-SA"/>
          <w14:ligatures w14:val="none"/>
        </w:rPr>
        <w:t xml:space="preserve"> </w:t>
      </w:r>
      <w:r w:rsidRPr="00D4296A">
        <w:rPr>
          <w:rFonts w:ascii="Times New Roman" w:eastAsia="Times New Roman" w:hAnsi="Times New Roman" w:cs="Times New Roman"/>
          <w:kern w:val="0"/>
          <w:sz w:val="28"/>
          <w:szCs w:val="28"/>
          <w:lang w:eastAsia="ar-SA"/>
          <w14:ligatures w14:val="none"/>
        </w:rPr>
        <w:t>Фонд оплаты труда работников Учреждения формируется на календарный год и подлежит корректировке, для общеобразовательных и дошкольных организаций - при изменении нормативов финансового обеспечения и (или) изменении численности обучающихся (воспитанников) и (или) специфики контингента (необходимость реализации адаптированных программ), и его размер с детализацией доводится своевременно в письменном виде до руководителя Учреждения Главным распорядителем бюджетных средств (полномочным представителем собственни</w:t>
      </w:r>
      <w:r w:rsidR="002E5455">
        <w:rPr>
          <w:rFonts w:ascii="Times New Roman" w:eastAsia="Times New Roman" w:hAnsi="Times New Roman" w:cs="Times New Roman"/>
          <w:kern w:val="0"/>
          <w:sz w:val="28"/>
          <w:szCs w:val="28"/>
          <w:lang w:eastAsia="ar-SA"/>
          <w14:ligatures w14:val="none"/>
        </w:rPr>
        <w:t xml:space="preserve">ка имущества) с учетом </w:t>
      </w:r>
      <w:r w:rsidRPr="00D4296A">
        <w:rPr>
          <w:rFonts w:ascii="Times New Roman" w:eastAsia="Times New Roman" w:hAnsi="Times New Roman" w:cs="Times New Roman"/>
          <w:kern w:val="0"/>
          <w:sz w:val="28"/>
          <w:szCs w:val="28"/>
          <w:lang w:eastAsia="ar-SA"/>
          <w14:ligatures w14:val="none"/>
        </w:rPr>
        <w:t>ежегодных значений показателей средней заработной платы отдельных категорий работников в зависимости от объемных показателей (количества классов, групп), индивидуальных особенностей деятельности Учреждения.</w:t>
      </w:r>
    </w:p>
    <w:p w14:paraId="0185394E" w14:textId="77777777" w:rsidR="005D0463" w:rsidRPr="00D4296A" w:rsidRDefault="005D0463" w:rsidP="00FC0204">
      <w:pPr>
        <w:widowControl w:val="0"/>
        <w:numPr>
          <w:ilvl w:val="0"/>
          <w:numId w:val="23"/>
        </w:numPr>
        <w:suppressAutoHyphen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D4296A">
        <w:rPr>
          <w:rFonts w:ascii="Times New Roman" w:eastAsia="Calibri" w:hAnsi="Times New Roman" w:cs="Times New Roman"/>
          <w:kern w:val="0"/>
          <w:sz w:val="28"/>
          <w:szCs w:val="28"/>
          <w14:ligatures w14:val="none"/>
        </w:rPr>
        <w:t xml:space="preserve">Формирование фонда оплаты труда работников общеобразовательной </w:t>
      </w:r>
      <w:r w:rsidRPr="00D4296A">
        <w:rPr>
          <w:rFonts w:ascii="Times New Roman" w:eastAsia="Calibri" w:hAnsi="Times New Roman" w:cs="Times New Roman"/>
          <w:kern w:val="0"/>
          <w:sz w:val="28"/>
          <w:szCs w:val="28"/>
          <w14:ligatures w14:val="none"/>
        </w:rPr>
        <w:lastRenderedPageBreak/>
        <w:t>организации осуществляется в пределах объема финансовых средств, предоставляемых образовательной организации на реализацию муниципального  задания на оказание муниципальных  услуг (выполнение работ) на текущий финансовый год, определенного с учетом нормативов финансового обеспечения, поправочных (повышающих) коэффициентов, количества обучающихся в образовательной организации, и отражается в плане финансово-хозяйственной деятельности бюджетной  образовательной организации, в смете казенной образовательной организации.</w:t>
      </w:r>
    </w:p>
    <w:p w14:paraId="6EF4180F" w14:textId="77777777" w:rsidR="005D0463" w:rsidRPr="00D4296A" w:rsidRDefault="005D0463" w:rsidP="00FC0204">
      <w:pPr>
        <w:widowControl w:val="0"/>
        <w:numPr>
          <w:ilvl w:val="0"/>
          <w:numId w:val="23"/>
        </w:numPr>
        <w:suppressAutoHyphen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D4296A">
        <w:rPr>
          <w:rFonts w:ascii="Times New Roman" w:eastAsia="Calibri" w:hAnsi="Times New Roman" w:cs="Times New Roman"/>
          <w:kern w:val="0"/>
          <w:sz w:val="28"/>
          <w:szCs w:val="28"/>
          <w14:ligatures w14:val="none"/>
        </w:rPr>
        <w:t>Фонд оплаты труда работников общеобразовательной организации состоит из базовой части и стимулирующей части.</w:t>
      </w:r>
    </w:p>
    <w:p w14:paraId="254BF688" w14:textId="77777777" w:rsidR="005D0463" w:rsidRPr="00D4296A" w:rsidRDefault="005D0463" w:rsidP="00FC0204">
      <w:pPr>
        <w:widowControl w:val="0"/>
        <w:autoSpaceDE w:val="0"/>
        <w:autoSpaceDN w:val="0"/>
        <w:adjustRightInd w:val="0"/>
        <w:spacing w:after="200" w:line="240" w:lineRule="auto"/>
        <w:ind w:firstLine="709"/>
        <w:contextualSpacing/>
        <w:jc w:val="both"/>
        <w:rPr>
          <w:rFonts w:ascii="Times New Roman" w:eastAsia="Times New Roman" w:hAnsi="Times New Roman" w:cs="Times New Roman"/>
          <w:kern w:val="0"/>
          <w:sz w:val="28"/>
          <w:szCs w:val="28"/>
          <w:lang w:eastAsia="ar-SA"/>
          <w14:ligatures w14:val="none"/>
        </w:rPr>
      </w:pPr>
      <w:bookmarkStart w:id="1" w:name="sub_9"/>
      <w:r w:rsidRPr="00D4296A">
        <w:rPr>
          <w:rFonts w:ascii="Times New Roman" w:eastAsia="Times New Roman" w:hAnsi="Times New Roman" w:cs="Times New Roman"/>
          <w:kern w:val="0"/>
          <w:sz w:val="28"/>
          <w:szCs w:val="28"/>
          <w:lang w:eastAsia="ar-SA"/>
          <w14:ligatures w14:val="none"/>
        </w:rPr>
        <w:t xml:space="preserve">Базовая часть фонда оплаты труда работников образовательной организации обеспечивает гарантированную заработную плату работников образовательных организаций, замещающих должности, содержащиеся в </w:t>
      </w:r>
      <w:hyperlink r:id="rId8" w:history="1">
        <w:r w:rsidRPr="00D4296A">
          <w:rPr>
            <w:rFonts w:ascii="Times New Roman" w:eastAsia="Times New Roman" w:hAnsi="Times New Roman" w:cs="Times New Roman"/>
            <w:kern w:val="0"/>
            <w:sz w:val="28"/>
            <w:szCs w:val="28"/>
            <w:lang w:eastAsia="ar-SA"/>
            <w14:ligatures w14:val="none"/>
          </w:rPr>
          <w:t>разделе</w:t>
        </w:r>
      </w:hyperlink>
      <w:r w:rsidRPr="00D4296A">
        <w:rPr>
          <w:rFonts w:ascii="Times New Roman" w:eastAsia="Times New Roman" w:hAnsi="Times New Roman" w:cs="Times New Roman"/>
          <w:kern w:val="0"/>
          <w:sz w:val="28"/>
          <w:szCs w:val="28"/>
          <w:lang w:eastAsia="ar-SA"/>
          <w14:ligatures w14:val="none"/>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w:t>
      </w:r>
      <w:hyperlink r:id="rId9" w:history="1">
        <w:r w:rsidRPr="00D4296A">
          <w:rPr>
            <w:rFonts w:ascii="Times New Roman" w:eastAsia="Times New Roman" w:hAnsi="Times New Roman" w:cs="Times New Roman"/>
            <w:kern w:val="0"/>
            <w:sz w:val="28"/>
            <w:szCs w:val="28"/>
            <w:lang w:eastAsia="ar-SA"/>
            <w14:ligatures w14:val="none"/>
          </w:rPr>
          <w:t>приказом</w:t>
        </w:r>
      </w:hyperlink>
      <w:r w:rsidRPr="00D4296A">
        <w:rPr>
          <w:rFonts w:ascii="Times New Roman" w:eastAsia="Times New Roman" w:hAnsi="Times New Roman" w:cs="Times New Roman"/>
          <w:kern w:val="0"/>
          <w:sz w:val="28"/>
          <w:szCs w:val="28"/>
          <w:lang w:eastAsia="ar-SA"/>
          <w14:ligatures w14:val="none"/>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bookmarkStart w:id="2" w:name="sub_10000"/>
      <w:bookmarkEnd w:id="1"/>
    </w:p>
    <w:p w14:paraId="6E3D80D1" w14:textId="77777777" w:rsidR="005D0463" w:rsidRPr="00FC0204" w:rsidRDefault="005D0463" w:rsidP="00FC0204">
      <w:pPr>
        <w:widowControl w:val="0"/>
        <w:autoSpaceDE w:val="0"/>
        <w:autoSpaceDN w:val="0"/>
        <w:adjustRightInd w:val="0"/>
        <w:spacing w:after="20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Доля фонда оплаты труда педагогических работников, осуществляющих образовательный процесс, не может быть меньше фактического уровня за предыдущий финансовой год (кроме случаев, связанных со снижением объема оказываемых учреждением образовательных услуг, сокращением количества обучающихся, классов - комплектов).</w:t>
      </w:r>
    </w:p>
    <w:bookmarkEnd w:id="2"/>
    <w:p w14:paraId="4883C1B8" w14:textId="77777777" w:rsidR="005D0463" w:rsidRPr="00FC0204" w:rsidRDefault="005D0463" w:rsidP="00FC0204">
      <w:pPr>
        <w:autoSpaceDE w:val="0"/>
        <w:autoSpaceDN w:val="0"/>
        <w:adjustRightInd w:val="0"/>
        <w:spacing w:after="20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Базовая часть фонда оплаты труда педагогических работников, осуществляющих образовательный процесс, состоит из основной части и специальной части.</w:t>
      </w:r>
    </w:p>
    <w:p w14:paraId="01AB89FD" w14:textId="77777777" w:rsidR="005D0463" w:rsidRPr="00FC0204" w:rsidRDefault="005D0463" w:rsidP="00FC0204">
      <w:pPr>
        <w:autoSpaceDE w:val="0"/>
        <w:autoSpaceDN w:val="0"/>
        <w:adjustRightInd w:val="0"/>
        <w:spacing w:after="200" w:line="240" w:lineRule="auto"/>
        <w:ind w:firstLine="709"/>
        <w:contextualSpacing/>
        <w:jc w:val="both"/>
        <w:rPr>
          <w:rFonts w:ascii="Times New Roman" w:eastAsia="Times New Roman" w:hAnsi="Times New Roman" w:cs="Times New Roman"/>
          <w:strike/>
          <w:kern w:val="0"/>
          <w:sz w:val="28"/>
          <w:szCs w:val="28"/>
          <w:lang w:eastAsia="ar-SA"/>
          <w14:ligatures w14:val="none"/>
        </w:rPr>
      </w:pPr>
      <w:r w:rsidRPr="00FC0204">
        <w:rPr>
          <w:rFonts w:ascii="Times New Roman" w:eastAsia="Calibri" w:hAnsi="Times New Roman" w:cs="Times New Roman"/>
          <w:kern w:val="0"/>
          <w:sz w:val="28"/>
          <w:szCs w:val="28"/>
          <w14:ligatures w14:val="none"/>
        </w:rPr>
        <w:t>Основная часть фонда оплаты труда обеспечивает гарантированную оплату труда педагогических работников, осуществляющих образовательный процесс. Основная часть фонда оплаты труда педагогических работников, осуществляющих образовательный процесс, формируется исходя из количества часов учебного плана и размера ставок заработной платы.</w:t>
      </w:r>
    </w:p>
    <w:p w14:paraId="2CD94FBB" w14:textId="77777777" w:rsidR="005D0463" w:rsidRPr="00FC0204" w:rsidRDefault="005D0463" w:rsidP="00FC0204">
      <w:pPr>
        <w:autoSpaceDE w:val="0"/>
        <w:autoSpaceDN w:val="0"/>
        <w:adjustRightInd w:val="0"/>
        <w:spacing w:after="20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Специальная часть фонда оплаты труда педагогических работников, осуществляющих образовательный процесс, обеспечивает осуществление выплат, согласно пункту 37 настоящего Положения.</w:t>
      </w:r>
    </w:p>
    <w:p w14:paraId="27D481D8" w14:textId="77777777" w:rsidR="005D0463" w:rsidRDefault="005D0463" w:rsidP="00FC0204">
      <w:p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Учебная нагрузка педагогического работника, осуществляющего образовательный процесс (количество уроков, факультативных занятий, специальных курсов), определяется на основании учебного плана образовательной организации.</w:t>
      </w:r>
    </w:p>
    <w:p w14:paraId="1E85FBD6" w14:textId="77777777" w:rsidR="005D0463" w:rsidRPr="00FC0204" w:rsidRDefault="005D0463" w:rsidP="00FC0204">
      <w:pPr>
        <w:pStyle w:val="a5"/>
        <w:spacing w:after="0" w:line="240" w:lineRule="auto"/>
        <w:ind w:left="0" w:firstLine="709"/>
        <w:jc w:val="both"/>
        <w:rPr>
          <w:rFonts w:ascii="Times New Roman" w:hAnsi="Times New Roman"/>
          <w:sz w:val="28"/>
          <w:szCs w:val="28"/>
        </w:rPr>
      </w:pPr>
      <w:r w:rsidRPr="00FC0204">
        <w:rPr>
          <w:rFonts w:ascii="Times New Roman" w:hAnsi="Times New Roman"/>
          <w:sz w:val="28"/>
          <w:szCs w:val="28"/>
        </w:rPr>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14:paraId="151AF558" w14:textId="77777777" w:rsidR="005D0463" w:rsidRPr="00FC0204" w:rsidRDefault="005D0463" w:rsidP="00FC0204">
      <w:pPr>
        <w:pStyle w:val="s1"/>
        <w:shd w:val="clear" w:color="auto" w:fill="FFFFFF"/>
        <w:spacing w:before="0" w:beforeAutospacing="0" w:after="0" w:afterAutospacing="0"/>
        <w:ind w:firstLine="709"/>
        <w:jc w:val="both"/>
        <w:rPr>
          <w:rFonts w:eastAsia="Calibri"/>
          <w:sz w:val="28"/>
          <w:szCs w:val="28"/>
          <w:lang w:eastAsia="en-US"/>
        </w:rPr>
      </w:pPr>
      <w:r w:rsidRPr="00FC0204">
        <w:rPr>
          <w:rFonts w:eastAsia="Calibri"/>
          <w:sz w:val="28"/>
          <w:szCs w:val="28"/>
          <w:lang w:eastAsia="en-US"/>
        </w:rPr>
        <w:lastRenderedPageBreak/>
        <w:t>-занятий с обучающимися по углубленному изучению отдельных учебных предметов;</w:t>
      </w:r>
    </w:p>
    <w:p w14:paraId="4642F813" w14:textId="77777777" w:rsidR="005D0463" w:rsidRPr="00FC0204" w:rsidRDefault="005D0463" w:rsidP="00FC0204">
      <w:pPr>
        <w:pStyle w:val="s1"/>
        <w:shd w:val="clear" w:color="auto" w:fill="FFFFFF"/>
        <w:spacing w:before="0" w:beforeAutospacing="0" w:after="0" w:afterAutospacing="0"/>
        <w:ind w:firstLine="709"/>
        <w:jc w:val="both"/>
        <w:rPr>
          <w:rFonts w:eastAsia="Calibri"/>
          <w:sz w:val="28"/>
          <w:szCs w:val="28"/>
          <w:lang w:eastAsia="en-US"/>
        </w:rPr>
      </w:pPr>
      <w:r w:rsidRPr="00FC0204">
        <w:rPr>
          <w:rFonts w:eastAsia="Calibri"/>
          <w:sz w:val="28"/>
          <w:szCs w:val="28"/>
          <w:lang w:eastAsia="en-US"/>
        </w:rPr>
        <w:t>-занятий с обучающимися по формированию функциональной грамотности;</w:t>
      </w:r>
    </w:p>
    <w:p w14:paraId="1233D935" w14:textId="77777777" w:rsidR="005D0463" w:rsidRPr="00FC0204" w:rsidRDefault="005D0463" w:rsidP="00FC0204">
      <w:pPr>
        <w:pStyle w:val="s1"/>
        <w:shd w:val="clear" w:color="auto" w:fill="FFFFFF"/>
        <w:spacing w:before="0" w:beforeAutospacing="0" w:after="0" w:afterAutospacing="0"/>
        <w:ind w:firstLine="709"/>
        <w:jc w:val="both"/>
        <w:rPr>
          <w:rFonts w:eastAsia="Calibri"/>
          <w:sz w:val="28"/>
          <w:szCs w:val="28"/>
          <w:lang w:eastAsia="en-US"/>
        </w:rPr>
      </w:pPr>
      <w:r w:rsidRPr="00FC0204">
        <w:rPr>
          <w:rFonts w:eastAsia="Calibri"/>
          <w:sz w:val="28"/>
          <w:szCs w:val="28"/>
          <w:lang w:eastAsia="en-US"/>
        </w:rPr>
        <w:t>-занятий с обучающимися, сопровождающими проектно-исследовательскую деятельность;</w:t>
      </w:r>
    </w:p>
    <w:p w14:paraId="6A2073BC" w14:textId="77777777" w:rsidR="005D0463" w:rsidRPr="00FC0204" w:rsidRDefault="005D0463" w:rsidP="00FC0204">
      <w:pPr>
        <w:pStyle w:val="s1"/>
        <w:shd w:val="clear" w:color="auto" w:fill="FFFFFF"/>
        <w:spacing w:before="0" w:beforeAutospacing="0" w:after="0" w:afterAutospacing="0"/>
        <w:ind w:firstLine="709"/>
        <w:jc w:val="both"/>
        <w:rPr>
          <w:rFonts w:eastAsia="Calibri"/>
          <w:sz w:val="28"/>
          <w:szCs w:val="28"/>
          <w:lang w:eastAsia="en-US"/>
        </w:rPr>
      </w:pPr>
      <w:r w:rsidRPr="00FC0204">
        <w:rPr>
          <w:rFonts w:eastAsia="Calibri"/>
          <w:sz w:val="28"/>
          <w:szCs w:val="28"/>
          <w:lang w:eastAsia="en-US"/>
        </w:rPr>
        <w:t>-дополнительных занятий с обучающимися, испытывающими затруднения в освоении учебной программы;</w:t>
      </w:r>
    </w:p>
    <w:p w14:paraId="7A04D6F3" w14:textId="77777777" w:rsidR="005D0463" w:rsidRPr="00FC0204" w:rsidRDefault="005D0463" w:rsidP="00FC0204">
      <w:pPr>
        <w:pStyle w:val="s1"/>
        <w:shd w:val="clear" w:color="auto" w:fill="FFFFFF"/>
        <w:spacing w:before="0" w:beforeAutospacing="0" w:after="0" w:afterAutospacing="0"/>
        <w:ind w:firstLine="709"/>
        <w:jc w:val="both"/>
        <w:rPr>
          <w:rFonts w:eastAsia="Calibri"/>
          <w:sz w:val="28"/>
          <w:szCs w:val="28"/>
          <w:lang w:eastAsia="en-US"/>
        </w:rPr>
      </w:pPr>
      <w:r w:rsidRPr="00FC0204">
        <w:rPr>
          <w:rFonts w:eastAsia="Calibri"/>
          <w:sz w:val="28"/>
          <w:szCs w:val="28"/>
          <w:lang w:eastAsia="en-US"/>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14:paraId="5931A41B" w14:textId="77777777" w:rsidR="005D0463" w:rsidRPr="00667DE0" w:rsidRDefault="005D0463" w:rsidP="00FC0204">
      <w:pPr>
        <w:autoSpaceDE w:val="0"/>
        <w:autoSpaceDN w:val="0"/>
        <w:adjustRightInd w:val="0"/>
        <w:spacing w:after="20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667DE0">
        <w:rPr>
          <w:rFonts w:ascii="Times New Roman" w:eastAsia="Times New Roman" w:hAnsi="Times New Roman" w:cs="Times New Roman"/>
          <w:kern w:val="0"/>
          <w:sz w:val="28"/>
          <w:szCs w:val="28"/>
          <w:lang w:eastAsia="ar-SA"/>
          <w14:ligatures w14:val="none"/>
        </w:rPr>
        <w:t>Учебный план разрабатывается общеобразовательной организацией самостоятельно и должен обеспечивать реализацию федерального государственного образовательного стандарта общего образования в полном объеме.</w:t>
      </w:r>
    </w:p>
    <w:p w14:paraId="60717FB7" w14:textId="3DE72C98" w:rsidR="005D0463" w:rsidRDefault="005D0463" w:rsidP="00FC0204">
      <w:pPr>
        <w:autoSpaceDE w:val="0"/>
        <w:autoSpaceDN w:val="0"/>
        <w:adjustRightInd w:val="0"/>
        <w:spacing w:after="20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667DE0">
        <w:rPr>
          <w:rFonts w:ascii="Times New Roman" w:eastAsia="Times New Roman" w:hAnsi="Times New Roman" w:cs="Times New Roman"/>
          <w:kern w:val="0"/>
          <w:sz w:val="28"/>
          <w:szCs w:val="28"/>
          <w:lang w:eastAsia="ar-SA"/>
          <w14:ligatures w14:val="none"/>
        </w:rPr>
        <w:t>Учебный план и количество уроков с учетом деления классов на группы (иностранный язык, технология, физическая культура, информатика), фактически проводимых по учебному плану общеобразовательной организацией в учебном году, устанавливаются общеобразовательной организации самостоятельно. Максимальная учебная нагрузка должна соответствовать требованиям санитарных правил.</w:t>
      </w:r>
      <w:r w:rsidR="00151EE4">
        <w:rPr>
          <w:rFonts w:ascii="Times New Roman" w:eastAsia="Times New Roman" w:hAnsi="Times New Roman" w:cs="Times New Roman"/>
          <w:kern w:val="0"/>
          <w:sz w:val="28"/>
          <w:szCs w:val="28"/>
          <w:lang w:eastAsia="ar-SA"/>
          <w14:ligatures w14:val="none"/>
        </w:rPr>
        <w:t>»;</w:t>
      </w:r>
    </w:p>
    <w:p w14:paraId="2717E757" w14:textId="41FC3433" w:rsidR="00151EE4" w:rsidRDefault="00151EE4"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0C213B">
        <w:rPr>
          <w:rFonts w:ascii="Times New Roman" w:eastAsia="Times New Roman" w:hAnsi="Times New Roman" w:cs="Times New Roman"/>
          <w:kern w:val="0"/>
          <w:sz w:val="28"/>
          <w:szCs w:val="28"/>
          <w:lang w:eastAsia="ar-SA"/>
          <w14:ligatures w14:val="none"/>
        </w:rPr>
        <w:t>1</w:t>
      </w:r>
      <w:r>
        <w:rPr>
          <w:rFonts w:ascii="Times New Roman" w:eastAsia="Times New Roman" w:hAnsi="Times New Roman" w:cs="Times New Roman"/>
          <w:kern w:val="0"/>
          <w:sz w:val="28"/>
          <w:szCs w:val="28"/>
          <w:lang w:eastAsia="ar-SA"/>
          <w14:ligatures w14:val="none"/>
        </w:rPr>
        <w:t xml:space="preserve">.2. Изложить пункт 28 раздела 3 в следующей редакции: </w:t>
      </w:r>
    </w:p>
    <w:p w14:paraId="036B599B" w14:textId="74AAFD1B" w:rsidR="00151EE4" w:rsidRPr="00667DE0" w:rsidRDefault="00151EE4" w:rsidP="00FC0204">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«28. </w:t>
      </w:r>
      <w:r w:rsidRPr="00667DE0">
        <w:rPr>
          <w:rFonts w:ascii="Times New Roman" w:eastAsia="Times New Roman" w:hAnsi="Times New Roman" w:cs="Times New Roman"/>
          <w:kern w:val="0"/>
          <w:sz w:val="28"/>
          <w:szCs w:val="28"/>
          <w:lang w:eastAsia="ar-SA"/>
          <w14:ligatures w14:val="none"/>
        </w:rPr>
        <w:t>Работникам учреждений как по основной должности, так и по совместительству могут быть установлены следующие выплаты компенсационного характера:</w:t>
      </w:r>
    </w:p>
    <w:p w14:paraId="485930F4" w14:textId="77777777" w:rsidR="00151EE4" w:rsidRPr="00667DE0" w:rsidRDefault="00151EE4" w:rsidP="00FC0204">
      <w:pPr>
        <w:suppressAutoHyphens/>
        <w:spacing w:after="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667DE0">
        <w:rPr>
          <w:rFonts w:ascii="Times New Roman" w:eastAsia="Calibri" w:hAnsi="Times New Roman" w:cs="Times New Roman"/>
          <w:kern w:val="0"/>
          <w:sz w:val="28"/>
          <w:szCs w:val="28"/>
          <w14:ligatures w14:val="none"/>
        </w:rPr>
        <w:t>1) доплата за работу с вредными и (или) опасными условиями труда;</w:t>
      </w:r>
    </w:p>
    <w:p w14:paraId="20B7C979" w14:textId="77777777" w:rsidR="00151EE4" w:rsidRPr="00667DE0" w:rsidRDefault="00151EE4" w:rsidP="00FC0204">
      <w:pPr>
        <w:suppressAutoHyphens/>
        <w:spacing w:after="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667DE0">
        <w:rPr>
          <w:rFonts w:ascii="Times New Roman" w:eastAsia="Calibri" w:hAnsi="Times New Roman" w:cs="Times New Roman"/>
          <w:kern w:val="0"/>
          <w:sz w:val="28"/>
          <w:szCs w:val="28"/>
          <w14:ligatures w14:val="none"/>
        </w:rPr>
        <w:t>2) доплата за работу в ночное время;</w:t>
      </w:r>
    </w:p>
    <w:p w14:paraId="45B8EFB6" w14:textId="77777777" w:rsidR="00151EE4" w:rsidRPr="00667DE0" w:rsidRDefault="00151EE4" w:rsidP="00FC0204">
      <w:pPr>
        <w:suppressAutoHyphens/>
        <w:spacing w:after="0" w:line="240" w:lineRule="auto"/>
        <w:ind w:firstLine="709"/>
        <w:contextualSpacing/>
        <w:jc w:val="both"/>
        <w:rPr>
          <w:rFonts w:ascii="Times New Roman" w:eastAsia="Times New Roman" w:hAnsi="Times New Roman" w:cs="Times New Roman"/>
          <w:kern w:val="0"/>
          <w:sz w:val="28"/>
          <w:szCs w:val="28"/>
          <w:lang w:eastAsia="ar-SA"/>
          <w14:ligatures w14:val="none"/>
        </w:rPr>
      </w:pPr>
      <w:r w:rsidRPr="00667DE0">
        <w:rPr>
          <w:rFonts w:ascii="Times New Roman" w:eastAsia="Calibri" w:hAnsi="Times New Roman" w:cs="Times New Roman"/>
          <w:kern w:val="0"/>
          <w:sz w:val="28"/>
          <w:szCs w:val="28"/>
          <w14:ligatures w14:val="none"/>
        </w:rPr>
        <w:t>3) доплата за работу в выходные и нерабочие праздничные дни;</w:t>
      </w:r>
    </w:p>
    <w:p w14:paraId="62D10144" w14:textId="77777777" w:rsidR="00151EE4" w:rsidRPr="00667DE0" w:rsidRDefault="00151EE4" w:rsidP="00FC0204">
      <w:pPr>
        <w:suppressAutoHyphens/>
        <w:spacing w:after="0" w:line="240" w:lineRule="auto"/>
        <w:ind w:firstLine="709"/>
        <w:contextualSpacing/>
        <w:jc w:val="both"/>
        <w:rPr>
          <w:rFonts w:ascii="Times New Roman" w:eastAsia="Calibri" w:hAnsi="Times New Roman" w:cs="Times New Roman"/>
          <w:kern w:val="0"/>
          <w:sz w:val="28"/>
          <w:szCs w:val="28"/>
          <w14:ligatures w14:val="none"/>
        </w:rPr>
      </w:pPr>
      <w:r w:rsidRPr="00667DE0">
        <w:rPr>
          <w:rFonts w:ascii="Times New Roman" w:eastAsia="Calibri" w:hAnsi="Times New Roman" w:cs="Times New Roman"/>
          <w:kern w:val="0"/>
          <w:sz w:val="28"/>
          <w:szCs w:val="28"/>
          <w14:ligatures w14:val="none"/>
        </w:rPr>
        <w:t>4) доплата за сверхурочную работу;</w:t>
      </w:r>
    </w:p>
    <w:p w14:paraId="072A79FA" w14:textId="77777777" w:rsidR="00151EE4" w:rsidRDefault="00151EE4" w:rsidP="00FC0204">
      <w:pPr>
        <w:suppressAutoHyphens/>
        <w:spacing w:after="0" w:line="240" w:lineRule="auto"/>
        <w:ind w:firstLine="70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5)</w:t>
      </w:r>
      <w:r w:rsidRPr="00667DE0">
        <w:rPr>
          <w:rFonts w:ascii="Times New Roman" w:eastAsia="Calibri" w:hAnsi="Times New Roman" w:cs="Times New Roman"/>
          <w:kern w:val="0"/>
          <w:sz w:val="28"/>
          <w:szCs w:val="28"/>
          <w14:ligatures w14:val="none"/>
        </w:rPr>
        <w:t>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14:paraId="0396315C" w14:textId="668D5768" w:rsidR="00151EE4" w:rsidRPr="00FC0204" w:rsidRDefault="00151EE4" w:rsidP="00FC0204">
      <w:pPr>
        <w:suppressAutoHyphens/>
        <w:spacing w:after="0" w:line="240" w:lineRule="auto"/>
        <w:ind w:firstLine="709"/>
        <w:contextualSpacing/>
        <w:jc w:val="both"/>
        <w:rPr>
          <w:rFonts w:ascii="Times New Roman" w:eastAsia="Calibri" w:hAnsi="Times New Roman" w:cs="Times New Roman"/>
          <w:kern w:val="0"/>
          <w:sz w:val="28"/>
          <w:szCs w:val="28"/>
          <w14:ligatures w14:val="none"/>
        </w:rPr>
      </w:pPr>
      <w:r w:rsidRPr="00FC0204">
        <w:rPr>
          <w:rFonts w:ascii="Times New Roman" w:eastAsia="Calibri" w:hAnsi="Times New Roman" w:cs="Times New Roman"/>
          <w:kern w:val="0"/>
          <w:sz w:val="28"/>
          <w:szCs w:val="28"/>
          <w14:ligatures w14:val="none"/>
        </w:rPr>
        <w:t>6) доплата за работу по наставничеству, размеры и условия осуществления которой устанавливаются в Положении о системе оплаты труда работников учреждения;</w:t>
      </w:r>
    </w:p>
    <w:p w14:paraId="33F0391D" w14:textId="77777777" w:rsidR="00151EE4" w:rsidRPr="00FC0204" w:rsidRDefault="00151EE4" w:rsidP="00FC0204">
      <w:pPr>
        <w:suppressAutoHyphens/>
        <w:spacing w:after="0" w:line="240" w:lineRule="auto"/>
        <w:ind w:firstLine="709"/>
        <w:contextualSpacing/>
        <w:jc w:val="both"/>
        <w:rPr>
          <w:rFonts w:ascii="Times New Roman" w:eastAsia="Calibri" w:hAnsi="Times New Roman" w:cs="Times New Roman"/>
          <w:kern w:val="0"/>
          <w:sz w:val="28"/>
          <w:szCs w:val="28"/>
          <w14:ligatures w14:val="none"/>
        </w:rPr>
      </w:pPr>
      <w:r w:rsidRPr="00FC0204">
        <w:rPr>
          <w:rFonts w:ascii="Times New Roman" w:eastAsia="Calibri" w:hAnsi="Times New Roman" w:cs="Times New Roman"/>
          <w:kern w:val="0"/>
          <w:sz w:val="28"/>
          <w:szCs w:val="28"/>
          <w14:ligatures w14:val="none"/>
        </w:rPr>
        <w:t>7) доплата, связанная с особенностями деятельности отдельных видов Учреждений и отдельных категорий работников;</w:t>
      </w:r>
    </w:p>
    <w:p w14:paraId="21CBEB33" w14:textId="77777777" w:rsidR="00151EE4" w:rsidRPr="00FC0204" w:rsidRDefault="00151EE4" w:rsidP="00FC0204">
      <w:pPr>
        <w:pStyle w:val="a5"/>
        <w:tabs>
          <w:tab w:val="left" w:pos="0"/>
        </w:tabs>
        <w:spacing w:after="0" w:line="240" w:lineRule="auto"/>
        <w:ind w:left="426" w:hanging="426"/>
        <w:jc w:val="both"/>
        <w:rPr>
          <w:rFonts w:ascii="Times New Roman" w:eastAsia="Times New Roman" w:hAnsi="Times New Roman"/>
          <w:sz w:val="28"/>
          <w:szCs w:val="28"/>
          <w:lang w:eastAsia="ar-SA"/>
        </w:rPr>
      </w:pPr>
      <w:r w:rsidRPr="00FC0204">
        <w:rPr>
          <w:rFonts w:ascii="Times New Roman" w:eastAsia="Calibri" w:hAnsi="Times New Roman" w:cs="Times New Roman"/>
          <w:kern w:val="0"/>
          <w:sz w:val="28"/>
          <w:szCs w:val="28"/>
          <w:lang w:eastAsia="ar-SA"/>
          <w14:ligatures w14:val="none"/>
        </w:rPr>
        <w:tab/>
      </w:r>
      <w:r w:rsidRPr="00FC0204">
        <w:rPr>
          <w:rFonts w:ascii="Times New Roman" w:eastAsia="Calibri" w:hAnsi="Times New Roman" w:cs="Times New Roman"/>
          <w:kern w:val="0"/>
          <w:sz w:val="28"/>
          <w:szCs w:val="28"/>
          <w:lang w:eastAsia="ar-SA"/>
          <w14:ligatures w14:val="none"/>
        </w:rPr>
        <w:tab/>
        <w:t xml:space="preserve">8) </w:t>
      </w:r>
      <w:r w:rsidRPr="00FC0204">
        <w:rPr>
          <w:rFonts w:ascii="Times New Roman" w:eastAsia="Times New Roman" w:hAnsi="Times New Roman"/>
          <w:sz w:val="28"/>
          <w:szCs w:val="28"/>
          <w:lang w:eastAsia="ar-SA"/>
        </w:rPr>
        <w:t>доплаты за работу, непосредственно связанную с образовательной деятельностью, осуществляемую с письменного согласия педагогических работников;</w:t>
      </w:r>
    </w:p>
    <w:p w14:paraId="270AB8F4" w14:textId="3E7BED07" w:rsidR="00151EE4" w:rsidRDefault="00FC0204" w:rsidP="00FC0204">
      <w:pPr>
        <w:suppressAutoHyphens/>
        <w:spacing w:after="0" w:line="240" w:lineRule="auto"/>
        <w:ind w:firstLine="709"/>
        <w:contextualSpacing/>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9</w:t>
      </w:r>
      <w:r w:rsidR="00151EE4" w:rsidRPr="00667DE0">
        <w:rPr>
          <w:rFonts w:ascii="Times New Roman" w:eastAsia="Times New Roman" w:hAnsi="Times New Roman" w:cs="Times New Roman"/>
          <w:kern w:val="0"/>
          <w:sz w:val="28"/>
          <w:szCs w:val="28"/>
          <w:lang w:eastAsia="ar-SA"/>
          <w14:ligatures w14:val="none"/>
        </w:rPr>
        <w:t>) доплата за квалификационную категорию «педагог</w:t>
      </w:r>
      <w:r w:rsidR="00151EE4">
        <w:rPr>
          <w:rFonts w:ascii="Times New Roman" w:eastAsia="Times New Roman" w:hAnsi="Times New Roman" w:cs="Times New Roman"/>
          <w:kern w:val="0"/>
          <w:sz w:val="28"/>
          <w:szCs w:val="28"/>
          <w:lang w:eastAsia="ar-SA"/>
          <w14:ligatures w14:val="none"/>
        </w:rPr>
        <w:t>-методист», «педагог-наставник</w:t>
      </w:r>
      <w:r w:rsidR="008741D1">
        <w:rPr>
          <w:rFonts w:ascii="Times New Roman" w:eastAsia="Times New Roman" w:hAnsi="Times New Roman" w:cs="Times New Roman"/>
          <w:kern w:val="0"/>
          <w:sz w:val="28"/>
          <w:szCs w:val="28"/>
          <w:lang w:eastAsia="ar-SA"/>
          <w14:ligatures w14:val="none"/>
        </w:rPr>
        <w:t>»</w:t>
      </w:r>
      <w:r w:rsidR="000607BA">
        <w:rPr>
          <w:rFonts w:ascii="Times New Roman" w:eastAsia="Times New Roman" w:hAnsi="Times New Roman" w:cs="Times New Roman"/>
          <w:kern w:val="0"/>
          <w:sz w:val="28"/>
          <w:szCs w:val="28"/>
          <w:lang w:eastAsia="ar-SA"/>
          <w14:ligatures w14:val="none"/>
        </w:rPr>
        <w:t>.</w:t>
      </w:r>
      <w:r w:rsidR="00151EE4">
        <w:rPr>
          <w:rFonts w:ascii="Times New Roman" w:eastAsia="Times New Roman" w:hAnsi="Times New Roman" w:cs="Times New Roman"/>
          <w:kern w:val="0"/>
          <w:sz w:val="28"/>
          <w:szCs w:val="28"/>
          <w:lang w:eastAsia="ar-SA"/>
          <w14:ligatures w14:val="none"/>
        </w:rPr>
        <w:t>»;</w:t>
      </w:r>
    </w:p>
    <w:p w14:paraId="5B8E8417" w14:textId="6AE39CF5" w:rsidR="00151EE4" w:rsidRPr="00FC0204" w:rsidRDefault="00151EE4"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1.3. Изложить пункт 32 раздела 3 в следующей редакции: </w:t>
      </w:r>
    </w:p>
    <w:p w14:paraId="1695735E" w14:textId="0E355B57" w:rsidR="00151EE4" w:rsidRPr="00FC0204" w:rsidRDefault="00151EE4" w:rsidP="00FC0204">
      <w:pPr>
        <w:pStyle w:val="a5"/>
        <w:spacing w:line="240" w:lineRule="auto"/>
        <w:ind w:left="0" w:firstLine="709"/>
        <w:jc w:val="both"/>
        <w:rPr>
          <w:rFonts w:ascii="Times New Roman" w:hAnsi="Times New Roman"/>
          <w:sz w:val="28"/>
          <w:szCs w:val="28"/>
        </w:rPr>
      </w:pPr>
      <w:r w:rsidRPr="00FC0204">
        <w:rPr>
          <w:rFonts w:ascii="Times New Roman" w:hAnsi="Times New Roman"/>
          <w:sz w:val="28"/>
          <w:szCs w:val="28"/>
        </w:rPr>
        <w:t xml:space="preserve">«32.Доплата за совмещение профессий (должностей), расширение зон обслуживания, увеличение объема работы и исполнение обязанностей временно </w:t>
      </w:r>
      <w:r w:rsidRPr="00FC0204">
        <w:rPr>
          <w:rFonts w:ascii="Times New Roman" w:hAnsi="Times New Roman"/>
          <w:sz w:val="28"/>
          <w:szCs w:val="28"/>
        </w:rPr>
        <w:lastRenderedPageBreak/>
        <w:t>отсутствующего работника без освобождения от работы, определенной трудовым договором, осуществляется в соответствии со статьей 151 Трудового Кодекса Российской Федерации. Размер доплаты устанавливается по соглашению сторон трудового договора с учетом содержания и (или) объема дополнительной работы. Размер доплаты при совмещении должностей определяется в размере не ниже 100% должностного оклада (оклада) по совмещаемой должности с учетом содержания.</w:t>
      </w:r>
    </w:p>
    <w:p w14:paraId="7E77A108" w14:textId="77777777" w:rsidR="00151EE4" w:rsidRPr="00667DE0" w:rsidRDefault="00151EE4" w:rsidP="00FC0204">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sidRPr="00667DE0">
        <w:rPr>
          <w:rFonts w:ascii="Times New Roman" w:eastAsia="Times New Roman" w:hAnsi="Times New Roman" w:cs="Times New Roman"/>
          <w:kern w:val="0"/>
          <w:sz w:val="28"/>
          <w:szCs w:val="28"/>
          <w:lang w:eastAsia="ar-SA"/>
          <w14:ligatures w14:val="none"/>
        </w:rPr>
        <w:t>В случае замещения должностей педагогических работников (постановление Правительства Российской Федерации от 21 февраля 2022 г. № 225), осуществляемого по совместительству в той же или иной организации, а также в той же организации наряду с работой, определенной трудовым договором (наряду с работой руководителями учреждений, их заместителями, другими работниками) применяется порядок исчисления заработной платы в соответствии с Положением о системе оплаты труда работников учреждения по утвержденному тарификационному списку с учетом гарантированных выплат -  оплаты за  учебную (преподавательскую) работу или объем педагогической работы в неделю от ставки заработной платы (оклада), компенсационных выплат, а также стимулирующих выплат за первую (высшую) квалификационную категорию.</w:t>
      </w:r>
    </w:p>
    <w:p w14:paraId="4E699F79" w14:textId="77777777" w:rsidR="00151EE4" w:rsidRPr="00FC0204" w:rsidRDefault="00151EE4" w:rsidP="00FC0204">
      <w:pPr>
        <w:pStyle w:val="a5"/>
        <w:spacing w:line="240" w:lineRule="auto"/>
        <w:ind w:left="0" w:firstLine="709"/>
        <w:jc w:val="both"/>
        <w:rPr>
          <w:rFonts w:ascii="Times New Roman" w:eastAsia="Times New Roman" w:hAnsi="Times New Roman"/>
          <w:sz w:val="28"/>
          <w:szCs w:val="28"/>
          <w:lang w:eastAsia="ar-SA"/>
        </w:rPr>
      </w:pPr>
      <w:r w:rsidRPr="00FC0204">
        <w:rPr>
          <w:rFonts w:ascii="Times New Roman" w:eastAsia="Times New Roman" w:hAnsi="Times New Roman"/>
          <w:sz w:val="28"/>
          <w:szCs w:val="28"/>
          <w:lang w:eastAsia="ar-SA"/>
        </w:rPr>
        <w:t xml:space="preserve">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 т.е. за  фактически отработанную учебную нагрузку с применением порядка, условий и размеров  исчисления заработной платы от установленного размера  ставки заработной платы, компенсационных выплат, включая доплаты за работу, непосредственно связанную с образовательной деятельностью, осуществляемую с письменного согласия работников (в случае их выполнения), а также стимулирующих выплат за первую (высшую) квалификационную категорию в соответствии с Положением о системе оплаты труда работников учреждения. </w:t>
      </w:r>
    </w:p>
    <w:p w14:paraId="4517D0A1" w14:textId="77777777" w:rsidR="00151EE4" w:rsidRPr="00FC0204" w:rsidRDefault="00151EE4" w:rsidP="00FC0204">
      <w:pPr>
        <w:pStyle w:val="a5"/>
        <w:spacing w:after="0" w:line="240" w:lineRule="auto"/>
        <w:ind w:left="0" w:firstLine="850"/>
        <w:jc w:val="both"/>
        <w:rPr>
          <w:rFonts w:ascii="Times New Roman" w:hAnsi="Times New Roman"/>
          <w:sz w:val="28"/>
          <w:szCs w:val="28"/>
        </w:rPr>
      </w:pPr>
      <w:r w:rsidRPr="00FC0204">
        <w:rPr>
          <w:rFonts w:ascii="Times New Roman" w:eastAsia="Times New Roman" w:hAnsi="Times New Roman"/>
          <w:sz w:val="28"/>
          <w:szCs w:val="28"/>
          <w:lang w:eastAsia="ar-SA"/>
        </w:rPr>
        <w:t>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14:paraId="3DAB8B01" w14:textId="22E83D3F" w:rsidR="00151EE4" w:rsidRPr="00667DE0" w:rsidRDefault="00151EE4" w:rsidP="00FC0204">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sidRPr="00667DE0">
        <w:rPr>
          <w:rFonts w:ascii="Times New Roman" w:eastAsia="Times New Roman" w:hAnsi="Times New Roman" w:cs="Times New Roman"/>
          <w:kern w:val="0"/>
          <w:sz w:val="28"/>
          <w:szCs w:val="28"/>
          <w:lang w:eastAsia="ar-SA"/>
          <w14:ligatures w14:val="none"/>
        </w:rPr>
        <w:t>Педагогическим работникам, принимающим участие по распоряжению работодателя в подготовке и проведении Всероссийских проверочных работ (ВПР) устанавливаются выплаты компенсационного характера за увеличение объема выполняемых работ.</w:t>
      </w:r>
      <w:r>
        <w:rPr>
          <w:rFonts w:ascii="Times New Roman" w:eastAsia="Times New Roman" w:hAnsi="Times New Roman" w:cs="Times New Roman"/>
          <w:kern w:val="0"/>
          <w:sz w:val="28"/>
          <w:szCs w:val="28"/>
          <w:lang w:eastAsia="ar-SA"/>
          <w14:ligatures w14:val="none"/>
        </w:rPr>
        <w:t>»;</w:t>
      </w:r>
    </w:p>
    <w:p w14:paraId="64782B52" w14:textId="5A06949B" w:rsidR="00AB69EE" w:rsidRDefault="00AB69EE"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1.4.</w:t>
      </w:r>
      <w:r w:rsidRPr="00151EE4">
        <w:rPr>
          <w:rFonts w:ascii="Times New Roman" w:eastAsia="Times New Roman" w:hAnsi="Times New Roman" w:cs="Times New Roman"/>
          <w:kern w:val="0"/>
          <w:sz w:val="28"/>
          <w:szCs w:val="28"/>
          <w:lang w:eastAsia="ar-SA"/>
          <w14:ligatures w14:val="none"/>
        </w:rPr>
        <w:t xml:space="preserve"> </w:t>
      </w:r>
      <w:r>
        <w:rPr>
          <w:rFonts w:ascii="Times New Roman" w:eastAsia="Times New Roman" w:hAnsi="Times New Roman" w:cs="Times New Roman"/>
          <w:kern w:val="0"/>
          <w:sz w:val="28"/>
          <w:szCs w:val="28"/>
          <w:lang w:eastAsia="ar-SA"/>
          <w14:ligatures w14:val="none"/>
        </w:rPr>
        <w:t xml:space="preserve">Изложить строку 18 пункта 34 раздела 3 в следующей редакции: </w:t>
      </w:r>
    </w:p>
    <w:p w14:paraId="4F68FA1F" w14:textId="7B43B436" w:rsidR="003B588F" w:rsidRDefault="003B588F"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66"/>
        <w:gridCol w:w="2126"/>
        <w:gridCol w:w="851"/>
      </w:tblGrid>
      <w:tr w:rsidR="00AB69EE" w:rsidRPr="00667DE0" w14:paraId="744D50CE" w14:textId="77777777" w:rsidTr="000607BA">
        <w:tc>
          <w:tcPr>
            <w:tcW w:w="709" w:type="dxa"/>
          </w:tcPr>
          <w:p w14:paraId="30020DFE" w14:textId="7B43B436" w:rsidR="00AB69EE" w:rsidRPr="00667DE0" w:rsidRDefault="00AB69EE" w:rsidP="00FC0204">
            <w:pPr>
              <w:suppressAutoHyphens/>
              <w:spacing w:after="0" w:line="240" w:lineRule="auto"/>
              <w:jc w:val="center"/>
              <w:rPr>
                <w:rFonts w:ascii="Times New Roman" w:eastAsia="Times New Roman" w:hAnsi="Times New Roman" w:cs="Times New Roman"/>
                <w:kern w:val="0"/>
                <w:sz w:val="28"/>
                <w:szCs w:val="28"/>
                <w:lang w:eastAsia="ar-SA"/>
                <w14:ligatures w14:val="none"/>
              </w:rPr>
            </w:pPr>
            <w:r w:rsidRPr="00667DE0">
              <w:rPr>
                <w:rFonts w:ascii="Times New Roman" w:eastAsia="Times New Roman" w:hAnsi="Times New Roman" w:cs="Times New Roman"/>
                <w:kern w:val="0"/>
                <w:sz w:val="28"/>
                <w:szCs w:val="28"/>
                <w:lang w:eastAsia="ar-SA"/>
                <w14:ligatures w14:val="none"/>
              </w:rPr>
              <w:t>18</w:t>
            </w:r>
          </w:p>
        </w:tc>
        <w:tc>
          <w:tcPr>
            <w:tcW w:w="6266" w:type="dxa"/>
          </w:tcPr>
          <w:p w14:paraId="59DFA236" w14:textId="77777777" w:rsidR="00AB69EE" w:rsidRPr="00FC0204" w:rsidRDefault="00AB69EE" w:rsidP="00FC0204">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Общеобразовательные учреждения, осуществляющие инклюзивное обучение (воспитание) детей с ограниченными </w:t>
            </w:r>
            <w:r w:rsidRPr="00FC0204">
              <w:rPr>
                <w:rFonts w:ascii="Times New Roman" w:eastAsia="Times New Roman" w:hAnsi="Times New Roman" w:cs="Times New Roman"/>
                <w:kern w:val="0"/>
                <w:sz w:val="28"/>
                <w:szCs w:val="28"/>
                <w:lang w:eastAsia="ar-SA"/>
                <w14:ligatures w14:val="none"/>
              </w:rPr>
              <w:lastRenderedPageBreak/>
              <w:t xml:space="preserve">возможностями здоровья и детей-инвалидов по адаптированным образовательным программам </w:t>
            </w:r>
          </w:p>
        </w:tc>
        <w:tc>
          <w:tcPr>
            <w:tcW w:w="2126" w:type="dxa"/>
          </w:tcPr>
          <w:p w14:paraId="735EE2C2" w14:textId="77777777" w:rsidR="00AB69EE" w:rsidRPr="00667DE0" w:rsidRDefault="00AB69EE" w:rsidP="00FC0204">
            <w:pPr>
              <w:suppressAutoHyphens/>
              <w:spacing w:after="0" w:line="240" w:lineRule="auto"/>
              <w:rPr>
                <w:rFonts w:ascii="Times New Roman" w:eastAsia="Times New Roman" w:hAnsi="Times New Roman" w:cs="Times New Roman"/>
                <w:kern w:val="0"/>
                <w:sz w:val="28"/>
                <w:szCs w:val="28"/>
                <w:lang w:eastAsia="ar-SA"/>
                <w14:ligatures w14:val="none"/>
              </w:rPr>
            </w:pPr>
            <w:r w:rsidRPr="00667DE0">
              <w:rPr>
                <w:rFonts w:ascii="Times New Roman" w:eastAsia="Times New Roman" w:hAnsi="Times New Roman" w:cs="Times New Roman"/>
                <w:kern w:val="0"/>
                <w:sz w:val="28"/>
                <w:szCs w:val="28"/>
                <w:lang w:eastAsia="ar-SA"/>
                <w14:ligatures w14:val="none"/>
              </w:rPr>
              <w:lastRenderedPageBreak/>
              <w:t>педагогические работники</w:t>
            </w:r>
          </w:p>
        </w:tc>
        <w:tc>
          <w:tcPr>
            <w:tcW w:w="851" w:type="dxa"/>
          </w:tcPr>
          <w:p w14:paraId="1A2E10F5" w14:textId="77777777" w:rsidR="00AB69EE" w:rsidRPr="00667DE0" w:rsidRDefault="00AB69EE" w:rsidP="00FC0204">
            <w:pPr>
              <w:suppressAutoHyphens/>
              <w:spacing w:after="0" w:line="240" w:lineRule="auto"/>
              <w:ind w:firstLine="142"/>
              <w:jc w:val="center"/>
              <w:rPr>
                <w:rFonts w:ascii="Times New Roman" w:eastAsia="Times New Roman" w:hAnsi="Times New Roman" w:cs="Times New Roman"/>
                <w:kern w:val="0"/>
                <w:sz w:val="28"/>
                <w:szCs w:val="28"/>
                <w:lang w:eastAsia="ar-SA"/>
                <w14:ligatures w14:val="none"/>
              </w:rPr>
            </w:pPr>
            <w:r w:rsidRPr="00667DE0">
              <w:rPr>
                <w:rFonts w:ascii="Times New Roman" w:eastAsia="Times New Roman" w:hAnsi="Times New Roman" w:cs="Times New Roman"/>
                <w:kern w:val="0"/>
                <w:sz w:val="28"/>
                <w:szCs w:val="28"/>
                <w:lang w:eastAsia="ar-SA"/>
                <w14:ligatures w14:val="none"/>
              </w:rPr>
              <w:t>20</w:t>
            </w:r>
          </w:p>
        </w:tc>
      </w:tr>
    </w:tbl>
    <w:p w14:paraId="18ACA735" w14:textId="39538285" w:rsidR="00AB69EE" w:rsidRPr="00667DE0" w:rsidRDefault="007461FB" w:rsidP="00FC0204">
      <w:pPr>
        <w:suppressAutoHyphens/>
        <w:spacing w:after="0" w:line="240" w:lineRule="auto"/>
        <w:ind w:firstLine="709"/>
        <w:jc w:val="both"/>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w:t>
      </w:r>
    </w:p>
    <w:p w14:paraId="404A2594" w14:textId="712326C9" w:rsidR="00D60423" w:rsidRDefault="00D60423"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1.5.</w:t>
      </w:r>
      <w:r w:rsidRPr="00151EE4">
        <w:rPr>
          <w:rFonts w:ascii="Times New Roman" w:eastAsia="Times New Roman" w:hAnsi="Times New Roman" w:cs="Times New Roman"/>
          <w:kern w:val="0"/>
          <w:sz w:val="28"/>
          <w:szCs w:val="28"/>
          <w:lang w:eastAsia="ar-SA"/>
          <w14:ligatures w14:val="none"/>
        </w:rPr>
        <w:t xml:space="preserve"> </w:t>
      </w:r>
      <w:r w:rsidR="002E76CE">
        <w:rPr>
          <w:rFonts w:ascii="Times New Roman" w:eastAsia="Times New Roman" w:hAnsi="Times New Roman" w:cs="Times New Roman"/>
          <w:kern w:val="0"/>
          <w:sz w:val="28"/>
          <w:szCs w:val="28"/>
          <w:lang w:eastAsia="ar-SA"/>
          <w14:ligatures w14:val="none"/>
        </w:rPr>
        <w:t>Изложить пункт 36</w:t>
      </w:r>
      <w:r>
        <w:rPr>
          <w:rFonts w:ascii="Times New Roman" w:eastAsia="Times New Roman" w:hAnsi="Times New Roman" w:cs="Times New Roman"/>
          <w:kern w:val="0"/>
          <w:sz w:val="28"/>
          <w:szCs w:val="28"/>
          <w:lang w:eastAsia="ar-SA"/>
          <w14:ligatures w14:val="none"/>
        </w:rPr>
        <w:t xml:space="preserve"> раздела 3 в следующей редакции: </w:t>
      </w:r>
    </w:p>
    <w:p w14:paraId="440C3D5F" w14:textId="70457925" w:rsidR="002E76CE" w:rsidRPr="00FC0204" w:rsidRDefault="002E76CE" w:rsidP="00FC0204">
      <w:pPr>
        <w:spacing w:after="0" w:line="240" w:lineRule="auto"/>
        <w:ind w:firstLine="708"/>
        <w:jc w:val="both"/>
        <w:rPr>
          <w:rFonts w:ascii="Times New Roman" w:eastAsia="Times New Roman" w:hAnsi="Times New Roman"/>
          <w:sz w:val="28"/>
          <w:szCs w:val="28"/>
          <w:lang w:eastAsia="ar-SA"/>
        </w:rPr>
      </w:pPr>
      <w:r w:rsidRPr="00FC0204">
        <w:rPr>
          <w:rFonts w:ascii="Times New Roman" w:eastAsia="Times New Roman" w:hAnsi="Times New Roman" w:cs="Times New Roman"/>
          <w:kern w:val="0"/>
          <w:sz w:val="28"/>
          <w:szCs w:val="28"/>
          <w:lang w:eastAsia="ar-SA"/>
          <w14:ligatures w14:val="none"/>
        </w:rPr>
        <w:t xml:space="preserve">«36. </w:t>
      </w:r>
      <w:r w:rsidRPr="00FC0204">
        <w:rPr>
          <w:rFonts w:ascii="Times New Roman" w:hAnsi="Times New Roman"/>
          <w:sz w:val="28"/>
          <w:szCs w:val="28"/>
        </w:rPr>
        <w:t>Доплаты</w:t>
      </w:r>
      <w:r w:rsidRPr="00FC0204">
        <w:rPr>
          <w:rFonts w:ascii="Times New Roman" w:hAnsi="Times New Roman"/>
          <w:sz w:val="28"/>
          <w:szCs w:val="28"/>
          <w:lang w:eastAsia="ar-SA"/>
        </w:rPr>
        <w:t xml:space="preserve"> за работу, непосредственно связанную с образовательной деятельностью, осуществляемую с письменного согласия педагогических работников:</w:t>
      </w:r>
    </w:p>
    <w:p w14:paraId="7078CCC8" w14:textId="77777777" w:rsidR="002E76CE" w:rsidRPr="00FC0204" w:rsidRDefault="002E76CE" w:rsidP="00FC0204">
      <w:pPr>
        <w:spacing w:after="0" w:line="240" w:lineRule="auto"/>
        <w:ind w:firstLine="708"/>
        <w:contextualSpacing/>
        <w:jc w:val="both"/>
        <w:rPr>
          <w:rFonts w:ascii="Times New Roman" w:eastAsia="Times New Roman" w:hAnsi="Times New Roman"/>
          <w:sz w:val="28"/>
          <w:szCs w:val="28"/>
          <w:lang w:eastAsia="ar-SA"/>
        </w:rPr>
      </w:pPr>
      <w:r w:rsidRPr="00FC0204">
        <w:rPr>
          <w:rFonts w:ascii="Times New Roman" w:eastAsia="Times New Roman" w:hAnsi="Times New Roman" w:cs="Times New Roman"/>
          <w:kern w:val="0"/>
          <w:sz w:val="28"/>
          <w:szCs w:val="28"/>
          <w:lang w:eastAsia="ar-SA"/>
          <w14:ligatures w14:val="none"/>
        </w:rPr>
        <w:t>1)</w:t>
      </w:r>
      <w:r w:rsidRPr="00FC0204">
        <w:rPr>
          <w:rFonts w:ascii="Times New Roman" w:eastAsia="Times New Roman" w:hAnsi="Times New Roman" w:cs="Times New Roman"/>
          <w:color w:val="FF0000"/>
          <w:kern w:val="0"/>
          <w:sz w:val="28"/>
          <w:szCs w:val="28"/>
          <w:lang w:eastAsia="ar-SA"/>
          <w14:ligatures w14:val="none"/>
        </w:rPr>
        <w:t xml:space="preserve"> </w:t>
      </w:r>
      <w:r w:rsidRPr="00FC0204">
        <w:rPr>
          <w:rFonts w:ascii="Times New Roman" w:eastAsia="Times New Roman" w:hAnsi="Times New Roman"/>
          <w:sz w:val="28"/>
          <w:szCs w:val="28"/>
          <w:lang w:eastAsia="ar-SA"/>
        </w:rPr>
        <w:t>Педагогическим работникам общеобразовательных учреждений (учитель, педагог дополнительного образования) за выполнение работ, непосредственно связанных с образовательной деятельностью, из специальной части фонда оплаты труда осуществляются доплаты:</w:t>
      </w:r>
    </w:p>
    <w:p w14:paraId="65550BB7" w14:textId="77777777" w:rsidR="002E76CE" w:rsidRPr="00FC0204" w:rsidRDefault="002E76CE" w:rsidP="00FC0204">
      <w:pPr>
        <w:tabs>
          <w:tab w:val="left" w:pos="993"/>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ab/>
        <w:t>-за сложность обучения предмету - доплата устанавливается в процентном соотношении от ставки заработной платы работника с учетом объема учебной (преподавательской) работы в зависимости от коэффициента по группе сложности предмета, определяемой Учреждением;</w:t>
      </w:r>
    </w:p>
    <w:p w14:paraId="0AAF5D73" w14:textId="77777777" w:rsidR="002E76CE" w:rsidRPr="00FC0204" w:rsidRDefault="002E76CE" w:rsidP="00FC0204">
      <w:pPr>
        <w:tabs>
          <w:tab w:val="left" w:pos="993"/>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ab/>
        <w:t>-за обучение одаренных детей в специализированных классах математического, естественно-научного (физики, химии, биологии), инженерно-технологического направлений - доплата устанавливается в процентном соотношении от ставки заработной платы работника с учетом объема учебной (преподавательской) работы в зависимости от сложности и профильности предмета, определяемой Учреждением.</w:t>
      </w:r>
    </w:p>
    <w:p w14:paraId="04A0C2D2" w14:textId="77777777" w:rsidR="002E76CE" w:rsidRPr="00FC0204" w:rsidRDefault="002E76CE" w:rsidP="00FC0204">
      <w:pPr>
        <w:tabs>
          <w:tab w:val="left" w:pos="993"/>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ab/>
        <w:t>-за проверку письменных работ –доплата устанавливается в процентном соотношении от ставки заработной платы работника в зависимости от предмета, количества учебных часов и наполняемости класса (пропорционально количеству в классе с наполняемостью 25 человек);</w:t>
      </w:r>
    </w:p>
    <w:p w14:paraId="265EB50D" w14:textId="77777777" w:rsidR="002E76CE" w:rsidRPr="00FC0204" w:rsidRDefault="002E76CE" w:rsidP="00FC0204">
      <w:pPr>
        <w:tabs>
          <w:tab w:val="left" w:pos="993"/>
        </w:tabs>
        <w:suppressAutoHyphens/>
        <w:spacing w:after="0" w:line="240" w:lineRule="auto"/>
        <w:jc w:val="both"/>
        <w:rPr>
          <w:rFonts w:ascii="Times New Roman" w:eastAsia="Times New Roman" w:hAnsi="Times New Roman" w:cs="Times New Roman"/>
          <w:strike/>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ab/>
        <w:t>-за классное руководство - доплата устанавливается в абсолютном размере, но не менее установленного размера на 31 августа 2013 г., в том числе с учетом денежного вознаграждения за выполнение функций классного руководителя в зависимости от наполняемости класса*;</w:t>
      </w:r>
    </w:p>
    <w:p w14:paraId="1A54877F" w14:textId="77777777" w:rsidR="002E76CE" w:rsidRPr="00FC0204" w:rsidRDefault="002E76CE" w:rsidP="00FC0204">
      <w:pPr>
        <w:tabs>
          <w:tab w:val="left" w:pos="993"/>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ab/>
        <w:t>-за заведование кабинетами (лабораториями) - доплата устанавливается от ставки заработной платы работника или в абсолютном размере в зависимости от категории кабинета (лаборатории), определяемой Учреждением специально созданной для этих целей комиссией;</w:t>
      </w:r>
    </w:p>
    <w:p w14:paraId="37DEC976" w14:textId="77777777" w:rsidR="002E76CE" w:rsidRPr="00FC0204" w:rsidRDefault="002E76CE" w:rsidP="00FC0204">
      <w:pPr>
        <w:tabs>
          <w:tab w:val="left" w:pos="993"/>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ab/>
        <w:t>-за руководство кафедрой, предметными, цикловыми и методическими объединениями - доплата устанавливается в абсолютном размере или в процентном соотношении от оклада, ставки заработной платы работника;</w:t>
      </w:r>
    </w:p>
    <w:p w14:paraId="78E381CA" w14:textId="1C54AC0C" w:rsidR="002E76CE" w:rsidRPr="00FC0204" w:rsidRDefault="00173954" w:rsidP="00FC0204">
      <w:pPr>
        <w:tabs>
          <w:tab w:val="left" w:pos="993"/>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ab/>
      </w:r>
      <w:r w:rsidR="002E76CE" w:rsidRPr="00FC0204">
        <w:rPr>
          <w:rFonts w:ascii="Times New Roman" w:eastAsia="Times New Roman" w:hAnsi="Times New Roman" w:cs="Times New Roman"/>
          <w:kern w:val="0"/>
          <w:sz w:val="28"/>
          <w:szCs w:val="28"/>
          <w:lang w:eastAsia="ar-SA"/>
          <w14:ligatures w14:val="none"/>
        </w:rPr>
        <w:t>-за выполнение отдельных видов учебной деятельности - доплата устанавливается в абсолютном размере или в процентном соотношении от оклада, ставки заработной платы работника с учетом объема работы:</w:t>
      </w:r>
    </w:p>
    <w:p w14:paraId="4AF71EFD" w14:textId="2237189D" w:rsidR="002E76CE" w:rsidRPr="00FC0204" w:rsidRDefault="00173954" w:rsidP="00FC0204">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  </w:t>
      </w:r>
      <w:r w:rsidR="00D92725" w:rsidRPr="00FC0204">
        <w:rPr>
          <w:rFonts w:ascii="Times New Roman" w:eastAsia="Times New Roman" w:hAnsi="Times New Roman" w:cs="Times New Roman"/>
          <w:kern w:val="0"/>
          <w:sz w:val="28"/>
          <w:szCs w:val="28"/>
          <w:lang w:eastAsia="ar-SA"/>
          <w14:ligatures w14:val="none"/>
        </w:rPr>
        <w:tab/>
        <w:t xml:space="preserve">   </w:t>
      </w:r>
      <w:r w:rsidRPr="00FC0204">
        <w:rPr>
          <w:rFonts w:ascii="Times New Roman" w:eastAsia="Times New Roman" w:hAnsi="Times New Roman" w:cs="Times New Roman"/>
          <w:kern w:val="0"/>
          <w:sz w:val="28"/>
          <w:szCs w:val="28"/>
          <w:lang w:eastAsia="ar-SA"/>
          <w14:ligatures w14:val="none"/>
        </w:rPr>
        <w:t xml:space="preserve"> </w:t>
      </w:r>
      <w:r w:rsidR="002E76CE" w:rsidRPr="00FC0204">
        <w:rPr>
          <w:rFonts w:ascii="Times New Roman" w:eastAsia="Times New Roman" w:hAnsi="Times New Roman" w:cs="Times New Roman"/>
          <w:kern w:val="0"/>
          <w:sz w:val="28"/>
          <w:szCs w:val="28"/>
          <w:lang w:eastAsia="ar-SA"/>
          <w14:ligatures w14:val="none"/>
        </w:rPr>
        <w:t>-за дополнительную индивидуал</w:t>
      </w:r>
      <w:r w:rsidR="00D92725" w:rsidRPr="00FC0204">
        <w:rPr>
          <w:rFonts w:ascii="Times New Roman" w:eastAsia="Times New Roman" w:hAnsi="Times New Roman" w:cs="Times New Roman"/>
          <w:kern w:val="0"/>
          <w:sz w:val="28"/>
          <w:szCs w:val="28"/>
          <w:lang w:eastAsia="ar-SA"/>
          <w14:ligatures w14:val="none"/>
        </w:rPr>
        <w:t xml:space="preserve">ьную и (или) групповую работу с </w:t>
      </w:r>
      <w:r w:rsidR="002E76CE" w:rsidRPr="00FC0204">
        <w:rPr>
          <w:rFonts w:ascii="Times New Roman" w:eastAsia="Times New Roman" w:hAnsi="Times New Roman" w:cs="Times New Roman"/>
          <w:kern w:val="0"/>
          <w:sz w:val="28"/>
          <w:szCs w:val="28"/>
          <w:lang w:eastAsia="ar-SA"/>
          <w14:ligatures w14:val="none"/>
        </w:rPr>
        <w:t>обучающимися, включая работу с одаренными и отстающими учащимися, специально организованную по подготовке выпускников 9-х и 11-х классов к государственной итоговой аттестации,</w:t>
      </w:r>
      <w:r w:rsidR="002E76CE" w:rsidRPr="00FC0204">
        <w:rPr>
          <w:rFonts w:ascii="Times New Roman" w:eastAsia="Times New Roman" w:hAnsi="Times New Roman" w:cs="Times New Roman"/>
          <w:color w:val="FF0000"/>
          <w:kern w:val="0"/>
          <w:sz w:val="28"/>
          <w:szCs w:val="28"/>
          <w:lang w:eastAsia="ar-SA"/>
          <w14:ligatures w14:val="none"/>
        </w:rPr>
        <w:t xml:space="preserve"> </w:t>
      </w:r>
      <w:r w:rsidR="002E76CE" w:rsidRPr="00FC0204">
        <w:rPr>
          <w:rFonts w:ascii="Times New Roman" w:eastAsia="Times New Roman" w:hAnsi="Times New Roman" w:cs="Times New Roman"/>
          <w:kern w:val="0"/>
          <w:sz w:val="28"/>
          <w:szCs w:val="28"/>
          <w:lang w:eastAsia="ar-SA"/>
          <w14:ligatures w14:val="none"/>
        </w:rPr>
        <w:t>индивидуальные и групповые консультаций, дополнительные занятия, включая использование дистанционных образовательных технологий;</w:t>
      </w:r>
    </w:p>
    <w:p w14:paraId="056CAC73" w14:textId="77777777" w:rsidR="002E76CE" w:rsidRPr="00FC0204" w:rsidRDefault="002E76CE" w:rsidP="00FC0204">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lastRenderedPageBreak/>
        <w:t xml:space="preserve"> -за педагогическую деятельность в рамках реализации инновационных программ, за организацию и проведение олимпиад;</w:t>
      </w:r>
    </w:p>
    <w:p w14:paraId="352077C4" w14:textId="77777777" w:rsidR="002E76CE" w:rsidRPr="00FC0204" w:rsidRDefault="002E76CE" w:rsidP="00FC0204">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-за внеурочную деятельность (за исключением, входящей в учебную нагрузку, предусмотренную планом внеурочной деятельности, при условии осуществления образовательной деятельности в течение учебного года в соответствии с пунктом 6</w:t>
      </w:r>
      <w:r w:rsidRPr="00FC0204">
        <w:rPr>
          <w:rFonts w:ascii="Times New Roman" w:eastAsia="Times New Roman" w:hAnsi="Times New Roman" w:cs="Times New Roman"/>
          <w:color w:val="FF0000"/>
          <w:kern w:val="0"/>
          <w:sz w:val="28"/>
          <w:szCs w:val="28"/>
          <w:lang w:eastAsia="ar-SA"/>
          <w14:ligatures w14:val="none"/>
        </w:rPr>
        <w:t xml:space="preserve"> </w:t>
      </w:r>
      <w:r w:rsidRPr="00FC0204">
        <w:rPr>
          <w:rFonts w:ascii="Times New Roman" w:eastAsia="Times New Roman" w:hAnsi="Times New Roman" w:cs="Times New Roman"/>
          <w:kern w:val="0"/>
          <w:sz w:val="28"/>
          <w:szCs w:val="28"/>
          <w:lang w:eastAsia="ar-SA"/>
          <w14:ligatures w14:val="none"/>
        </w:rPr>
        <w:t>настоящего Положения;</w:t>
      </w:r>
    </w:p>
    <w:p w14:paraId="399F78B0" w14:textId="123FF168" w:rsidR="002E76CE" w:rsidRPr="00FC0204" w:rsidRDefault="000607BA" w:rsidP="00FC0204">
      <w:pPr>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w:t>
      </w:r>
      <w:r>
        <w:rPr>
          <w:rFonts w:ascii="Times New Roman" w:eastAsia="Times New Roman" w:hAnsi="Times New Roman" w:cs="Times New Roman"/>
          <w:kern w:val="0"/>
          <w:sz w:val="28"/>
          <w:szCs w:val="28"/>
          <w:lang w:eastAsia="ar-SA"/>
          <w14:ligatures w14:val="none"/>
        </w:rPr>
        <w:tab/>
        <w:t xml:space="preserve">-за </w:t>
      </w:r>
      <w:r w:rsidR="002E76CE" w:rsidRPr="00FC0204">
        <w:rPr>
          <w:rFonts w:ascii="Times New Roman" w:eastAsia="Times New Roman" w:hAnsi="Times New Roman" w:cs="Times New Roman"/>
          <w:kern w:val="0"/>
          <w:sz w:val="28"/>
          <w:szCs w:val="28"/>
          <w:lang w:eastAsia="ar-SA"/>
          <w14:ligatures w14:val="none"/>
        </w:rPr>
        <w:t xml:space="preserve">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w:t>
      </w:r>
    </w:p>
    <w:p w14:paraId="35E5D3A7" w14:textId="77777777" w:rsidR="002E76CE" w:rsidRPr="00FC0204" w:rsidRDefault="002E76CE" w:rsidP="00FC0204">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-за другие виды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14:paraId="4CF56DBB"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2) Порядок, условия и конкретные размеры доплат из специальной части фонда оплаты труда определяются в Положении о системе оплаты труда работников учреждения в пределах фонда оплаты труда.</w:t>
      </w:r>
    </w:p>
    <w:p w14:paraId="7E7F8462"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3) При наличии оснований в течение учебного года вносятся изменения в Положение о системе оплаты труда работников учреждения по порядку и размеру выплат из специальной части с письменным уведомлением работника не позднее, чем за два месяца с указанием причин и оснований изменений с заключением дополнительного соглашения к трудовому договору.</w:t>
      </w:r>
    </w:p>
    <w:p w14:paraId="7D06A18D"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4)</w:t>
      </w:r>
      <w:r w:rsidRPr="00FC0204">
        <w:rPr>
          <w:rFonts w:ascii="Times New Roman" w:eastAsia="Times New Roman" w:hAnsi="Times New Roman" w:cs="Times New Roman"/>
          <w:bCs/>
          <w:iCs/>
          <w:kern w:val="0"/>
          <w:sz w:val="26"/>
          <w:szCs w:val="26"/>
          <w:lang w:eastAsia="ar-SA"/>
          <w14:ligatures w14:val="none"/>
        </w:rPr>
        <w:t xml:space="preserve"> </w:t>
      </w:r>
      <w:r w:rsidRPr="00FC0204">
        <w:rPr>
          <w:rFonts w:ascii="Times New Roman" w:eastAsia="Times New Roman" w:hAnsi="Times New Roman" w:cs="Times New Roman"/>
          <w:bCs/>
          <w:iCs/>
          <w:kern w:val="0"/>
          <w:sz w:val="28"/>
          <w:szCs w:val="28"/>
          <w:lang w:eastAsia="ar-SA"/>
          <w14:ligatures w14:val="none"/>
        </w:rPr>
        <w:t xml:space="preserve">Из специальной части фонда оплаты труда к перечню гарантированных выплат не входящих в прямые должностные обязанности работников, предусмотренные квалификационными характеристиками, осуществляемым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w:t>
      </w:r>
      <w:hyperlink r:id="rId10" w:history="1">
        <w:r w:rsidRPr="00FC0204">
          <w:rPr>
            <w:rFonts w:ascii="Times New Roman" w:eastAsia="Times New Roman" w:hAnsi="Times New Roman" w:cs="Times New Roman"/>
            <w:bCs/>
            <w:iCs/>
            <w:kern w:val="0"/>
            <w:sz w:val="28"/>
            <w:szCs w:val="28"/>
            <w:lang w:eastAsia="ar-SA"/>
            <w14:ligatures w14:val="none"/>
          </w:rPr>
          <w:t>минимального размера</w:t>
        </w:r>
      </w:hyperlink>
      <w:r w:rsidRPr="00FC0204">
        <w:rPr>
          <w:rFonts w:ascii="Times New Roman" w:eastAsia="Times New Roman" w:hAnsi="Times New Roman" w:cs="Times New Roman"/>
          <w:bCs/>
          <w:iCs/>
          <w:kern w:val="0"/>
          <w:sz w:val="28"/>
          <w:szCs w:val="28"/>
          <w:lang w:eastAsia="ar-SA"/>
          <w14:ligatures w14:val="none"/>
        </w:rPr>
        <w:t xml:space="preserve"> оплаты труда, устанавливаемого федеральным законом, относятся следующие виды выплат выплаты за дополнительную работу, непосредственно связанную с обеспечением выполнения основных должностных обязанностей: </w:t>
      </w:r>
    </w:p>
    <w:p w14:paraId="0270AB77"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-за классное руководство;</w:t>
      </w:r>
    </w:p>
    <w:p w14:paraId="376EB6D8"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-за проверку письменных работ;</w:t>
      </w:r>
    </w:p>
    <w:p w14:paraId="2D69424E"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-за заведование кабинетами (лабораториями);</w:t>
      </w:r>
    </w:p>
    <w:p w14:paraId="3A217FE8"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-за руководство кафедрой, предметными, цикловыми и методическими объединениями;</w:t>
      </w:r>
    </w:p>
    <w:p w14:paraId="3234AB64" w14:textId="77777777" w:rsidR="002E76CE" w:rsidRPr="00FC0204" w:rsidRDefault="002E76CE" w:rsidP="00FC0204">
      <w:pPr>
        <w:suppressAutoHyphens/>
        <w:spacing w:after="0" w:line="240" w:lineRule="auto"/>
        <w:ind w:firstLine="720"/>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-исключён;</w:t>
      </w:r>
    </w:p>
    <w:p w14:paraId="299FF971" w14:textId="4E897862" w:rsidR="002E76CE" w:rsidRPr="00FC0204" w:rsidRDefault="002E76CE" w:rsidP="00FC0204">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-за внеурочную деятельность, указанную в пункте 36 настоящего Положения.»;</w:t>
      </w:r>
    </w:p>
    <w:p w14:paraId="5EF6E561" w14:textId="0DF84151" w:rsidR="00BC1B41" w:rsidRPr="00FC0204" w:rsidRDefault="00BC1B41"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1.6. </w:t>
      </w:r>
      <w:r w:rsidR="009B0D58" w:rsidRPr="00FC0204">
        <w:rPr>
          <w:rFonts w:ascii="Times New Roman" w:eastAsia="Times New Roman" w:hAnsi="Times New Roman" w:cs="Times New Roman"/>
          <w:kern w:val="0"/>
          <w:sz w:val="28"/>
          <w:szCs w:val="28"/>
          <w:lang w:eastAsia="ar-SA"/>
          <w14:ligatures w14:val="none"/>
        </w:rPr>
        <w:t>Изложить пункт 37</w:t>
      </w:r>
      <w:r w:rsidRPr="00FC0204">
        <w:rPr>
          <w:rFonts w:ascii="Times New Roman" w:eastAsia="Times New Roman" w:hAnsi="Times New Roman" w:cs="Times New Roman"/>
          <w:kern w:val="0"/>
          <w:sz w:val="28"/>
          <w:szCs w:val="28"/>
          <w:lang w:eastAsia="ar-SA"/>
          <w14:ligatures w14:val="none"/>
        </w:rPr>
        <w:t xml:space="preserve"> раздела 3 в следующей редакции: </w:t>
      </w:r>
    </w:p>
    <w:p w14:paraId="0CAEC1A5" w14:textId="5513537B" w:rsidR="009B0D58" w:rsidRPr="00FC0204" w:rsidRDefault="009B0D58" w:rsidP="00FC0204">
      <w:pPr>
        <w:pStyle w:val="a5"/>
        <w:spacing w:after="0" w:line="240" w:lineRule="auto"/>
        <w:ind w:left="0" w:firstLine="709"/>
        <w:jc w:val="both"/>
        <w:rPr>
          <w:rFonts w:ascii="Times New Roman" w:hAnsi="Times New Roman" w:cs="Times New Roman"/>
          <w:sz w:val="28"/>
          <w:szCs w:val="28"/>
          <w:lang w:eastAsia="ar-SA"/>
        </w:rPr>
      </w:pPr>
      <w:r w:rsidRPr="00FC0204">
        <w:rPr>
          <w:rFonts w:ascii="Times New Roman" w:eastAsia="Times New Roman" w:hAnsi="Times New Roman" w:cs="Times New Roman"/>
          <w:kern w:val="0"/>
          <w:sz w:val="28"/>
          <w:szCs w:val="28"/>
          <w:lang w:eastAsia="ar-SA"/>
          <w14:ligatures w14:val="none"/>
        </w:rPr>
        <w:t>«37.</w:t>
      </w:r>
      <w:r w:rsidRPr="00FC0204">
        <w:rPr>
          <w:rFonts w:ascii="Times New Roman" w:hAnsi="Times New Roman" w:cs="Times New Roman"/>
          <w:sz w:val="28"/>
          <w:szCs w:val="28"/>
          <w:lang w:eastAsia="ar-SA"/>
        </w:rPr>
        <w:t xml:space="preserve"> Педагогическим работникам учреждений дополнительного образования (педагог дополнительного образования</w:t>
      </w:r>
      <w:r w:rsidRPr="00FC0204">
        <w:rPr>
          <w:rFonts w:ascii="Times New Roman" w:hAnsi="Times New Roman" w:cs="Times New Roman"/>
          <w:sz w:val="28"/>
          <w:szCs w:val="28"/>
          <w:shd w:val="clear" w:color="auto" w:fill="FFFFFF"/>
        </w:rPr>
        <w:t xml:space="preserve"> </w:t>
      </w:r>
      <w:r w:rsidRPr="00FC0204">
        <w:rPr>
          <w:rFonts w:ascii="Times New Roman" w:hAnsi="Times New Roman" w:cs="Times New Roman"/>
          <w:sz w:val="28"/>
          <w:szCs w:val="28"/>
          <w:lang w:eastAsia="ar-SA"/>
        </w:rPr>
        <w:t xml:space="preserve">старший педагог дополнительного образования, в период учебного  года,  за выполнение работ, непосредственно связанных с образовательной деятельностью, осуществляются доплаты за выполнение отдельных видов учебной деятельности - в абсолютном размере или </w:t>
      </w:r>
      <w:r w:rsidRPr="00FC0204">
        <w:rPr>
          <w:rFonts w:ascii="Times New Roman" w:hAnsi="Times New Roman" w:cs="Times New Roman"/>
          <w:sz w:val="28"/>
          <w:szCs w:val="28"/>
          <w:lang w:eastAsia="ar-SA"/>
        </w:rPr>
        <w:lastRenderedPageBreak/>
        <w:t>в процентном соотношении от оклада, ставки заработной платы работника с учетом объема работы:</w:t>
      </w:r>
    </w:p>
    <w:p w14:paraId="27478C11" w14:textId="0A3B695F" w:rsidR="009B0D58" w:rsidRPr="00FC0204" w:rsidRDefault="00C9097F" w:rsidP="00FC0204">
      <w:pPr>
        <w:spacing w:after="0" w:line="240" w:lineRule="auto"/>
        <w:ind w:firstLine="709"/>
        <w:jc w:val="both"/>
        <w:rPr>
          <w:rFonts w:ascii="Times New Roman" w:hAnsi="Times New Roman" w:cs="Times New Roman"/>
          <w:sz w:val="28"/>
          <w:szCs w:val="28"/>
        </w:rPr>
      </w:pPr>
      <w:r w:rsidRPr="00FC0204">
        <w:rPr>
          <w:rFonts w:ascii="Times New Roman" w:hAnsi="Times New Roman" w:cs="Times New Roman"/>
          <w:sz w:val="28"/>
          <w:szCs w:val="28"/>
        </w:rPr>
        <w:t>-</w:t>
      </w:r>
      <w:r w:rsidR="009B0D58" w:rsidRPr="00FC0204">
        <w:rPr>
          <w:rFonts w:ascii="Times New Roman" w:hAnsi="Times New Roman" w:cs="Times New Roman"/>
          <w:sz w:val="28"/>
          <w:szCs w:val="28"/>
        </w:rPr>
        <w:t xml:space="preserve">за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w:t>
      </w:r>
    </w:p>
    <w:p w14:paraId="7ED539B2" w14:textId="1657E1AF" w:rsidR="009B0D58" w:rsidRPr="00FC0204" w:rsidRDefault="00C9097F" w:rsidP="00FC0204">
      <w:pPr>
        <w:spacing w:after="0" w:line="240" w:lineRule="auto"/>
        <w:ind w:firstLine="720"/>
        <w:jc w:val="both"/>
        <w:rPr>
          <w:rFonts w:ascii="Times New Roman" w:hAnsi="Times New Roman" w:cs="Times New Roman"/>
          <w:sz w:val="28"/>
          <w:szCs w:val="28"/>
        </w:rPr>
      </w:pPr>
      <w:r w:rsidRPr="00FC0204">
        <w:rPr>
          <w:rFonts w:ascii="Times New Roman" w:hAnsi="Times New Roman" w:cs="Times New Roman"/>
          <w:sz w:val="28"/>
          <w:szCs w:val="28"/>
        </w:rPr>
        <w:t>-</w:t>
      </w:r>
      <w:r w:rsidR="009B0D58" w:rsidRPr="00FC0204">
        <w:rPr>
          <w:rFonts w:ascii="Times New Roman" w:hAnsi="Times New Roman" w:cs="Times New Roman"/>
          <w:sz w:val="28"/>
          <w:szCs w:val="28"/>
        </w:rPr>
        <w:t>за другие виды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14:paraId="39E26387" w14:textId="553318D2" w:rsidR="00556A10" w:rsidRPr="00FC0204" w:rsidRDefault="00556A10"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1.7. Изложить пункт 38 раздела 3 в следующей редакции: </w:t>
      </w:r>
    </w:p>
    <w:p w14:paraId="05D5F62C" w14:textId="77777777" w:rsidR="00E50A59" w:rsidRPr="00FC0204" w:rsidRDefault="00556A10" w:rsidP="00FC0204">
      <w:pPr>
        <w:spacing w:after="0" w:line="240" w:lineRule="auto"/>
        <w:ind w:firstLine="480"/>
        <w:jc w:val="both"/>
        <w:rPr>
          <w:rFonts w:ascii="Times New Roman" w:hAnsi="Times New Roman" w:cs="Times New Roman"/>
          <w:sz w:val="28"/>
          <w:szCs w:val="28"/>
        </w:rPr>
      </w:pPr>
      <w:r w:rsidRPr="00FC0204">
        <w:rPr>
          <w:rFonts w:ascii="Times New Roman" w:eastAsia="Times New Roman" w:hAnsi="Times New Roman" w:cs="Times New Roman"/>
          <w:kern w:val="0"/>
          <w:sz w:val="28"/>
          <w:szCs w:val="28"/>
          <w:lang w:eastAsia="ar-SA"/>
          <w14:ligatures w14:val="none"/>
        </w:rPr>
        <w:t xml:space="preserve">«38. </w:t>
      </w:r>
      <w:r w:rsidR="00E50A59" w:rsidRPr="00FC0204">
        <w:rPr>
          <w:rFonts w:ascii="Times New Roman" w:hAnsi="Times New Roman" w:cs="Times New Roman"/>
          <w:sz w:val="28"/>
          <w:szCs w:val="28"/>
        </w:rPr>
        <w:t>Работникам учреждений, обеспечивающих предоставление услуг в сфере образования за руководство: кафедрой, предметными, цикловыми и методическими комиссиями (объединениями); за проведение работы по дополнительным образовательным программам и другую педагогическую деятельность, в том числе работникам учреждений, реализующих образовательные программы дошкольного образования, в том числе адаптированных общеобразовательных программ для детей с ограниченными возможностями здоровья,  дополнительные общеобразовательные программы – дополнительные общеразвивающие программы коррекционно-развивающей, профилактической, развивающей направленностей за методическую работу, руководство методическими объединениями, индивидуальную работу с детьми с ОВЗ, отстающими, инвалидами, деятельность в рамках реализации инновационных программ и проектов, по повышению психолого-педагогической компетенции родителей детей, за заведование кабинетами, лабораториями, мастерскими и другую.</w:t>
      </w:r>
    </w:p>
    <w:p w14:paraId="137E7DF4" w14:textId="77777777" w:rsidR="00371B47" w:rsidRPr="00FC0204" w:rsidRDefault="00371B47" w:rsidP="00FC0204">
      <w:pPr>
        <w:suppressAutoHyphens/>
        <w:spacing w:after="0" w:line="240" w:lineRule="auto"/>
        <w:ind w:firstLine="708"/>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К </w:t>
      </w:r>
      <w:r w:rsidRPr="00FC0204">
        <w:rPr>
          <w:rFonts w:ascii="Times New Roman" w:eastAsia="Times New Roman" w:hAnsi="Times New Roman" w:cs="Times New Roman"/>
          <w:bCs/>
          <w:iCs/>
          <w:kern w:val="0"/>
          <w:sz w:val="28"/>
          <w:szCs w:val="28"/>
          <w:lang w:eastAsia="ar-SA"/>
          <w14:ligatures w14:val="none"/>
        </w:rPr>
        <w:t xml:space="preserve">перечню гарантированных выплат не входящих в прямые должностные обязанности работников, предусмотренных квалификационными характеристиками, осуществляемых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w:t>
      </w:r>
      <w:hyperlink r:id="rId11" w:history="1">
        <w:r w:rsidRPr="00FC0204">
          <w:rPr>
            <w:rFonts w:ascii="Times New Roman" w:eastAsia="Times New Roman" w:hAnsi="Times New Roman" w:cs="Times New Roman"/>
            <w:bCs/>
            <w:iCs/>
            <w:kern w:val="0"/>
            <w:sz w:val="28"/>
            <w:szCs w:val="28"/>
            <w:lang w:eastAsia="ar-SA"/>
            <w14:ligatures w14:val="none"/>
          </w:rPr>
          <w:t>минимального размера</w:t>
        </w:r>
      </w:hyperlink>
      <w:r w:rsidRPr="00FC0204">
        <w:rPr>
          <w:rFonts w:ascii="Times New Roman" w:eastAsia="Times New Roman" w:hAnsi="Times New Roman" w:cs="Times New Roman"/>
          <w:bCs/>
          <w:iCs/>
          <w:kern w:val="0"/>
          <w:sz w:val="28"/>
          <w:szCs w:val="28"/>
          <w:lang w:eastAsia="ar-SA"/>
          <w14:ligatures w14:val="none"/>
        </w:rPr>
        <w:t xml:space="preserve"> оплаты труда, устанавливаемого федеральным законом, относятся следующие виды выплат за дополнительную работу, непосредственно связанную с обеспечением выполнения основных должностных обязанностей: </w:t>
      </w:r>
    </w:p>
    <w:p w14:paraId="76B2A984" w14:textId="77777777" w:rsidR="00371B47" w:rsidRPr="00FC0204" w:rsidRDefault="00371B47" w:rsidP="00FC0204">
      <w:pPr>
        <w:suppressAutoHyphens/>
        <w:spacing w:after="0" w:line="240" w:lineRule="auto"/>
        <w:ind w:firstLine="708"/>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-за заведование кабинетами, лабораториями, мастерскими;</w:t>
      </w:r>
    </w:p>
    <w:p w14:paraId="3F1E2FC7" w14:textId="77777777" w:rsidR="00371B47" w:rsidRPr="00FC0204" w:rsidRDefault="00371B47" w:rsidP="00FC0204">
      <w:pPr>
        <w:suppressAutoHyphens/>
        <w:spacing w:after="0" w:line="240" w:lineRule="auto"/>
        <w:ind w:firstLine="708"/>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-за руководство: кафедрой, предметными, цикловыми и методическими объединениями);</w:t>
      </w:r>
    </w:p>
    <w:p w14:paraId="041BC4D5" w14:textId="77777777" w:rsidR="00371B47" w:rsidRPr="00FC0204" w:rsidRDefault="00371B47" w:rsidP="00FC0204">
      <w:pPr>
        <w:suppressAutoHyphens/>
        <w:spacing w:after="0" w:line="240" w:lineRule="auto"/>
        <w:ind w:firstLine="708"/>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 за методическую работу;</w:t>
      </w:r>
    </w:p>
    <w:p w14:paraId="385AC332" w14:textId="77777777" w:rsidR="00371B47" w:rsidRPr="00FC0204" w:rsidRDefault="00371B47" w:rsidP="00FC0204">
      <w:pPr>
        <w:suppressAutoHyphens/>
        <w:spacing w:after="0" w:line="240" w:lineRule="auto"/>
        <w:ind w:firstLine="708"/>
        <w:jc w:val="both"/>
        <w:rPr>
          <w:rFonts w:ascii="Times New Roman" w:eastAsia="Times New Roman" w:hAnsi="Times New Roman" w:cs="Times New Roman"/>
          <w:bCs/>
          <w:iCs/>
          <w:kern w:val="0"/>
          <w:sz w:val="28"/>
          <w:szCs w:val="28"/>
          <w:lang w:eastAsia="ar-SA"/>
          <w14:ligatures w14:val="none"/>
        </w:rPr>
      </w:pPr>
      <w:r w:rsidRPr="00FC0204">
        <w:rPr>
          <w:rFonts w:ascii="Times New Roman" w:eastAsia="Times New Roman" w:hAnsi="Times New Roman" w:cs="Times New Roman"/>
          <w:bCs/>
          <w:iCs/>
          <w:kern w:val="0"/>
          <w:sz w:val="28"/>
          <w:szCs w:val="28"/>
          <w:lang w:eastAsia="ar-SA"/>
          <w14:ligatures w14:val="none"/>
        </w:rPr>
        <w:t xml:space="preserve"> -за руководство методическими объединениями.</w:t>
      </w:r>
    </w:p>
    <w:p w14:paraId="0CFF2843" w14:textId="0A585FCB" w:rsidR="00371B47" w:rsidRPr="00FC0204" w:rsidRDefault="00371B47" w:rsidP="00FC0204">
      <w:pPr>
        <w:spacing w:after="0" w:line="240" w:lineRule="auto"/>
        <w:jc w:val="both"/>
        <w:rPr>
          <w:rFonts w:ascii="Times New Roman" w:hAnsi="Times New Roman" w:cs="Times New Roman"/>
          <w:bCs/>
          <w:iCs/>
          <w:sz w:val="28"/>
          <w:szCs w:val="28"/>
        </w:rPr>
      </w:pPr>
      <w:r w:rsidRPr="00FC0204">
        <w:rPr>
          <w:rFonts w:ascii="Times New Roman" w:hAnsi="Times New Roman" w:cs="Times New Roman"/>
          <w:sz w:val="28"/>
          <w:szCs w:val="28"/>
        </w:rPr>
        <w:t xml:space="preserve"> </w:t>
      </w:r>
      <w:r w:rsidR="00FC0204">
        <w:rPr>
          <w:rFonts w:ascii="Times New Roman" w:hAnsi="Times New Roman" w:cs="Times New Roman"/>
          <w:sz w:val="28"/>
          <w:szCs w:val="28"/>
        </w:rPr>
        <w:tab/>
      </w:r>
      <w:r w:rsidRPr="00FC0204">
        <w:rPr>
          <w:rFonts w:ascii="Times New Roman" w:hAnsi="Times New Roman" w:cs="Times New Roman"/>
          <w:sz w:val="28"/>
          <w:szCs w:val="28"/>
        </w:rPr>
        <w:t xml:space="preserve">Порядок, условия и конкретные размеры доплат определяются в Положении о системе оплаты труда работников учреждения в пределах фонда оплаты труда. </w:t>
      </w:r>
      <w:r w:rsidRPr="00FC0204">
        <w:rPr>
          <w:rFonts w:ascii="Times New Roman" w:hAnsi="Times New Roman" w:cs="Times New Roman"/>
          <w:bCs/>
          <w:iCs/>
          <w:sz w:val="28"/>
          <w:szCs w:val="28"/>
        </w:rPr>
        <w:t xml:space="preserve">Учреждение вправе устанавливать </w:t>
      </w:r>
      <w:r w:rsidRPr="00FC0204">
        <w:rPr>
          <w:rFonts w:ascii="Times New Roman" w:hAnsi="Times New Roman" w:cs="Times New Roman"/>
          <w:sz w:val="28"/>
          <w:szCs w:val="28"/>
        </w:rPr>
        <w:t xml:space="preserve">в Положении о системе оплаты труда работников учреждения </w:t>
      </w:r>
      <w:r w:rsidRPr="00FC0204">
        <w:rPr>
          <w:rFonts w:ascii="Times New Roman" w:hAnsi="Times New Roman" w:cs="Times New Roman"/>
          <w:bCs/>
          <w:iCs/>
          <w:sz w:val="28"/>
          <w:szCs w:val="28"/>
        </w:rPr>
        <w:t xml:space="preserve">дополнительные </w:t>
      </w:r>
      <w:r w:rsidRPr="00FC0204">
        <w:rPr>
          <w:rFonts w:ascii="Times New Roman" w:hAnsi="Times New Roman" w:cs="Times New Roman"/>
          <w:sz w:val="28"/>
          <w:szCs w:val="28"/>
        </w:rPr>
        <w:t xml:space="preserve">перечни гарантированных выплат не входящих в прямые должностные обязанности работников, предусмотренных квалификационными характеристиками, осуществляемых помимо заработной платы, выплачиваемой работникам за выполнение нормы труда (нормы часов </w:t>
      </w:r>
      <w:r w:rsidRPr="00FC0204">
        <w:rPr>
          <w:rFonts w:ascii="Times New Roman" w:hAnsi="Times New Roman" w:cs="Times New Roman"/>
          <w:sz w:val="28"/>
          <w:szCs w:val="28"/>
        </w:rPr>
        <w:lastRenderedPageBreak/>
        <w:t xml:space="preserve">педагогической работы за ставку заработной платы) и выполнение должностных (трудовых) обязанностей, которая не может быть ниже </w:t>
      </w:r>
      <w:hyperlink r:id="rId12" w:tooltip="https://internet.garant.ru/document/redirect/10180093/0" w:history="1">
        <w:r w:rsidRPr="00FC0204">
          <w:rPr>
            <w:rFonts w:ascii="Times New Roman" w:hAnsi="Times New Roman" w:cs="Times New Roman"/>
            <w:sz w:val="28"/>
            <w:szCs w:val="28"/>
          </w:rPr>
          <w:t>минимального размера</w:t>
        </w:r>
      </w:hyperlink>
      <w:r w:rsidRPr="00FC0204">
        <w:rPr>
          <w:rFonts w:ascii="Times New Roman" w:hAnsi="Times New Roman" w:cs="Times New Roman"/>
          <w:sz w:val="28"/>
          <w:szCs w:val="28"/>
        </w:rPr>
        <w:t xml:space="preserve"> оплаты труда, устанавливаемого федеральным законом.</w:t>
      </w:r>
    </w:p>
    <w:p w14:paraId="33B856AD" w14:textId="77777777" w:rsidR="00371B47" w:rsidRPr="00FC0204" w:rsidRDefault="00371B47" w:rsidP="00FC0204">
      <w:pPr>
        <w:widowControl w:val="0"/>
        <w:autoSpaceDE w:val="0"/>
        <w:autoSpaceDN w:val="0"/>
        <w:adjustRightInd w:val="0"/>
        <w:spacing w:after="0" w:line="240" w:lineRule="auto"/>
        <w:ind w:firstLine="708"/>
        <w:jc w:val="both"/>
        <w:outlineLvl w:val="0"/>
        <w:rPr>
          <w:rFonts w:ascii="Times New Roman" w:eastAsia="Times New Roman" w:hAnsi="Times New Roman" w:cs="Times New Roman"/>
          <w:bCs/>
          <w:kern w:val="0"/>
          <w:sz w:val="28"/>
          <w:szCs w:val="28"/>
          <w:lang w:eastAsia="ar-SA"/>
          <w14:ligatures w14:val="none"/>
        </w:rPr>
      </w:pPr>
      <w:r w:rsidRPr="00FC0204">
        <w:rPr>
          <w:rFonts w:ascii="Times New Roman" w:eastAsia="Times New Roman" w:hAnsi="Times New Roman" w:cs="Times New Roman"/>
          <w:bCs/>
          <w:kern w:val="0"/>
          <w:sz w:val="28"/>
          <w:szCs w:val="28"/>
          <w:lang w:eastAsia="ar-SA"/>
          <w14:ligatures w14:val="none"/>
        </w:rPr>
        <w:t>К доплате за классное руководство, осуществляемое из специальной части фонда оплаты труда, с 01 марта  2024 года педагогическим работникам общеобразовательных организаций,   устанавливается ежемесячное денежное вознаграждение за классное руководство в размере 10 000,0 рублей в месяц в населенных пунктах с численностью населения менее 100 тыс.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(кураторства) в двух и более классах (группах).</w:t>
      </w:r>
    </w:p>
    <w:p w14:paraId="14E0BC60" w14:textId="77777777" w:rsidR="00371B47" w:rsidRPr="00FC0204" w:rsidRDefault="00371B47" w:rsidP="00FC0204">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Доплата за классное руководство в общеобразовательных учреждениях устанавливается из расчета не менее 1 000 рублей в месяц в классе с наполняемостью 25 человек.</w:t>
      </w:r>
    </w:p>
    <w:p w14:paraId="0CA75E4F" w14:textId="77777777" w:rsidR="00371B47" w:rsidRPr="00FC0204" w:rsidRDefault="00371B47" w:rsidP="00FC0204">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Размер доплаты рассчитывается пропорционально численности обучающихся.</w:t>
      </w:r>
    </w:p>
    <w:p w14:paraId="0BD9AF5B" w14:textId="5BC0EA11" w:rsidR="00371B47" w:rsidRPr="00FC0204" w:rsidRDefault="00371B47" w:rsidP="00FC0204">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Учреждение вправе производить доплату за классное руководство в пределах фонда оплаты труда независимо от количества обучающихся в классе с определением конкретных условий, порядка и размера доплаты в Положении о системе оплаты труда работников учреждения.</w:t>
      </w:r>
      <w:r w:rsidR="000607BA">
        <w:rPr>
          <w:rFonts w:ascii="Times New Roman" w:eastAsia="Times New Roman" w:hAnsi="Times New Roman" w:cs="Times New Roman"/>
          <w:kern w:val="0"/>
          <w:sz w:val="28"/>
          <w:szCs w:val="28"/>
          <w:lang w:eastAsia="ar-SA"/>
          <w14:ligatures w14:val="none"/>
        </w:rPr>
        <w:t>»;</w:t>
      </w:r>
    </w:p>
    <w:p w14:paraId="3909624F" w14:textId="4E676469" w:rsidR="00151EE4" w:rsidRPr="00FC0204" w:rsidRDefault="000607BA"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1.8. Пункт 39 раздела 3 признать утратившим силу; </w:t>
      </w:r>
    </w:p>
    <w:p w14:paraId="71D35639" w14:textId="372F4BA0" w:rsidR="006E4BF5" w:rsidRPr="00FC0204" w:rsidRDefault="006E4BF5"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1.9. </w:t>
      </w:r>
      <w:r w:rsidR="00F36356" w:rsidRPr="00FC0204">
        <w:rPr>
          <w:rFonts w:ascii="Times New Roman" w:eastAsia="Times New Roman" w:hAnsi="Times New Roman" w:cs="Times New Roman"/>
          <w:kern w:val="0"/>
          <w:sz w:val="28"/>
          <w:szCs w:val="28"/>
          <w:lang w:eastAsia="ar-SA"/>
          <w14:ligatures w14:val="none"/>
        </w:rPr>
        <w:t>Изложить пункт 49 раздела 4</w:t>
      </w:r>
      <w:r w:rsidRPr="00FC0204">
        <w:rPr>
          <w:rFonts w:ascii="Times New Roman" w:eastAsia="Times New Roman" w:hAnsi="Times New Roman" w:cs="Times New Roman"/>
          <w:kern w:val="0"/>
          <w:sz w:val="28"/>
          <w:szCs w:val="28"/>
          <w:lang w:eastAsia="ar-SA"/>
          <w14:ligatures w14:val="none"/>
        </w:rPr>
        <w:t xml:space="preserve"> в следующей редакции: </w:t>
      </w:r>
    </w:p>
    <w:p w14:paraId="69D397DC" w14:textId="75D8C053" w:rsidR="00F36356" w:rsidRPr="00FC0204" w:rsidRDefault="00F36356" w:rsidP="00FC0204">
      <w:pPr>
        <w:suppressAutoHyphens/>
        <w:spacing w:after="0" w:line="240" w:lineRule="auto"/>
        <w:ind w:right="54" w:firstLine="567"/>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«49. Стимулирующие надбавки за ученую степень устанавливаются </w:t>
      </w:r>
      <w:r w:rsidRPr="00FC0204">
        <w:rPr>
          <w:rFonts w:ascii="Times New Roman" w:hAnsi="Times New Roman"/>
          <w:sz w:val="28"/>
          <w:szCs w:val="28"/>
        </w:rPr>
        <w:t>по профилю работы</w:t>
      </w:r>
      <w:r w:rsidRPr="00FC0204">
        <w:rPr>
          <w:rFonts w:ascii="Times New Roman" w:hAnsi="Times New Roman"/>
          <w:sz w:val="24"/>
          <w:szCs w:val="24"/>
        </w:rPr>
        <w:t xml:space="preserve"> </w:t>
      </w:r>
      <w:r w:rsidRPr="00FC0204">
        <w:rPr>
          <w:rFonts w:ascii="Times New Roman" w:eastAsia="Times New Roman" w:hAnsi="Times New Roman" w:cs="Times New Roman"/>
          <w:kern w:val="0"/>
          <w:sz w:val="28"/>
          <w:szCs w:val="28"/>
          <w:lang w:eastAsia="ar-SA"/>
          <w14:ligatures w14:val="none"/>
        </w:rPr>
        <w:t>от должностного оклада (оклада), ставки заработной платы в размере:</w:t>
      </w:r>
    </w:p>
    <w:p w14:paraId="7575C3D6" w14:textId="77777777" w:rsidR="00F36356" w:rsidRPr="00FC0204" w:rsidRDefault="00F36356" w:rsidP="00FC0204">
      <w:pPr>
        <w:tabs>
          <w:tab w:val="left" w:pos="993"/>
          <w:tab w:val="left" w:pos="1134"/>
        </w:tabs>
        <w:suppressAutoHyphens/>
        <w:spacing w:after="0" w:line="240" w:lineRule="auto"/>
        <w:ind w:left="709" w:right="20"/>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кандидат наук - 16%;</w:t>
      </w:r>
    </w:p>
    <w:p w14:paraId="41E6DEAE" w14:textId="57046CBB" w:rsidR="00F36356" w:rsidRPr="00FC0204" w:rsidRDefault="00F36356" w:rsidP="00FC0204">
      <w:pPr>
        <w:tabs>
          <w:tab w:val="left" w:pos="993"/>
          <w:tab w:val="left" w:pos="1134"/>
        </w:tabs>
        <w:suppressAutoHyphens/>
        <w:spacing w:after="0" w:line="240" w:lineRule="auto"/>
        <w:ind w:left="709" w:right="20"/>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доктор наук - 20%.»;</w:t>
      </w:r>
    </w:p>
    <w:p w14:paraId="63225500" w14:textId="2EA1E965" w:rsidR="00B935FE" w:rsidRPr="00FC0204" w:rsidRDefault="00B935FE"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1.10. Изложить абзац 4 пункта 50 раздела 4 в следующей редакции: </w:t>
      </w:r>
    </w:p>
    <w:p w14:paraId="14E1FDBC" w14:textId="52D1E254" w:rsidR="00B935FE" w:rsidRPr="00FC0204" w:rsidRDefault="000607BA" w:rsidP="00FC0204">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B935FE" w:rsidRPr="00FC0204">
        <w:rPr>
          <w:rFonts w:ascii="Times New Roman" w:eastAsia="Times New Roman" w:hAnsi="Times New Roman" w:cs="Times New Roman"/>
          <w:kern w:val="0"/>
          <w:sz w:val="28"/>
          <w:szCs w:val="28"/>
          <w:lang w:eastAsia="ru-RU"/>
          <w14:ligatures w14:val="none"/>
        </w:rPr>
        <w:t>– Нагрудные знаки: «Почетный работник воспитания и просвещения Российской Федерации», «За милосердие и благотворительность», «Почетный работник общего образования Российской Федерации», «Отличник народного просвещения», «Отличник физической культуры и спорта»,</w:t>
      </w:r>
      <w:r w:rsidR="00B935FE" w:rsidRPr="00FC0204">
        <w:rPr>
          <w:rFonts w:ascii="Times New Roman" w:hAnsi="Times New Roman" w:cs="Times New Roman"/>
          <w:sz w:val="28"/>
          <w:szCs w:val="28"/>
        </w:rPr>
        <w:t xml:space="preserve"> «Отличник профессионально-технического образования РСФСР», «Отличник здравоохранения»,</w:t>
      </w:r>
      <w:r w:rsidR="00B935FE" w:rsidRPr="00FC0204">
        <w:rPr>
          <w:sz w:val="24"/>
          <w:szCs w:val="24"/>
        </w:rPr>
        <w:t xml:space="preserve"> </w:t>
      </w:r>
      <w:r w:rsidR="00B935FE" w:rsidRPr="00FC0204">
        <w:rPr>
          <w:rFonts w:ascii="Times New Roman" w:eastAsia="Times New Roman" w:hAnsi="Times New Roman" w:cs="Times New Roman"/>
          <w:kern w:val="0"/>
          <w:sz w:val="28"/>
          <w:szCs w:val="28"/>
          <w:lang w:eastAsia="ru-RU"/>
          <w14:ligatures w14:val="none"/>
        </w:rPr>
        <w:t xml:space="preserve"> «Почетный наставник», «За верность профессии», «Молодость и Профессионализм», медаль К.Д. Ушинского, медаль «За вклад в реализацию государственной политики в области образования и научно-технологического развития» и другие, соответствующие профилю выполняемой работы, устанавливаются в размере 20%.</w:t>
      </w:r>
      <w:r w:rsidR="00274907" w:rsidRPr="00FC0204">
        <w:rPr>
          <w:rFonts w:ascii="Times New Roman" w:eastAsia="Times New Roman" w:hAnsi="Times New Roman" w:cs="Times New Roman"/>
          <w:kern w:val="0"/>
          <w:sz w:val="28"/>
          <w:szCs w:val="28"/>
          <w:lang w:eastAsia="ru-RU"/>
          <w14:ligatures w14:val="none"/>
        </w:rPr>
        <w:t>»;</w:t>
      </w:r>
    </w:p>
    <w:p w14:paraId="7753E421" w14:textId="55B3132A" w:rsidR="00F31E9F" w:rsidRPr="00FC0204" w:rsidRDefault="00F31E9F"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1.11. Изложить пункт 62</w:t>
      </w:r>
      <w:r w:rsidR="000607BA">
        <w:rPr>
          <w:rFonts w:ascii="Times New Roman" w:eastAsia="Times New Roman" w:hAnsi="Times New Roman" w:cs="Times New Roman"/>
          <w:kern w:val="0"/>
          <w:sz w:val="28"/>
          <w:szCs w:val="28"/>
          <w:lang w:eastAsia="ar-SA"/>
          <w14:ligatures w14:val="none"/>
        </w:rPr>
        <w:t xml:space="preserve"> раздела 4</w:t>
      </w:r>
      <w:r w:rsidRPr="00FC0204">
        <w:rPr>
          <w:rFonts w:ascii="Times New Roman" w:eastAsia="Times New Roman" w:hAnsi="Times New Roman" w:cs="Times New Roman"/>
          <w:kern w:val="0"/>
          <w:sz w:val="28"/>
          <w:szCs w:val="28"/>
          <w:lang w:eastAsia="ar-SA"/>
          <w14:ligatures w14:val="none"/>
        </w:rPr>
        <w:t xml:space="preserve"> в следующей редакции: </w:t>
      </w:r>
    </w:p>
    <w:p w14:paraId="3BE0BE2A" w14:textId="7A14A560" w:rsidR="00F31E9F" w:rsidRPr="00FC0204" w:rsidRDefault="00F31E9F" w:rsidP="00FC0204">
      <w:pPr>
        <w:pStyle w:val="a5"/>
        <w:spacing w:after="0" w:line="240" w:lineRule="auto"/>
        <w:ind w:left="0" w:firstLine="709"/>
        <w:jc w:val="both"/>
        <w:rPr>
          <w:rFonts w:ascii="Times New Roman" w:hAnsi="Times New Roman"/>
          <w:sz w:val="28"/>
          <w:szCs w:val="28"/>
        </w:rPr>
      </w:pPr>
      <w:r w:rsidRPr="00FC0204">
        <w:rPr>
          <w:rFonts w:ascii="Times New Roman" w:eastAsia="Times New Roman" w:hAnsi="Times New Roman"/>
          <w:sz w:val="28"/>
          <w:szCs w:val="28"/>
          <w:lang w:eastAsia="ar-SA"/>
        </w:rPr>
        <w:t>«62.</w:t>
      </w:r>
      <w:r w:rsidR="000607BA" w:rsidRPr="000607BA">
        <w:rPr>
          <w:rFonts w:ascii="Times New Roman" w:eastAsia="Times New Roman" w:hAnsi="Times New Roman"/>
          <w:sz w:val="28"/>
          <w:szCs w:val="28"/>
          <w:lang w:eastAsia="ar-SA"/>
        </w:rPr>
        <w:t xml:space="preserve"> </w:t>
      </w:r>
      <w:r w:rsidRPr="00FC0204">
        <w:rPr>
          <w:rFonts w:ascii="Times New Roman" w:eastAsia="Times New Roman" w:hAnsi="Times New Roman"/>
          <w:sz w:val="28"/>
          <w:szCs w:val="28"/>
          <w:lang w:eastAsia="ar-SA"/>
        </w:rPr>
        <w:t>Советникам директоров по воспитанию и взаимодействию с детскими общественными объединениями    общеобразовательных организаций, расположенных на территории города Оби Новосибирской области,  с 1 сентября 2024 года устанавливается ежемесячное денежное вознаграждение, в размере 5 000,0</w:t>
      </w:r>
      <w:r w:rsidR="008741D1">
        <w:rPr>
          <w:rFonts w:ascii="Times New Roman" w:eastAsia="Times New Roman" w:hAnsi="Times New Roman"/>
          <w:sz w:val="28"/>
          <w:szCs w:val="28"/>
          <w:lang w:eastAsia="ar-SA"/>
        </w:rPr>
        <w:t>0</w:t>
      </w:r>
      <w:r w:rsidRPr="00FC0204">
        <w:rPr>
          <w:rFonts w:ascii="Times New Roman" w:eastAsia="Times New Roman" w:hAnsi="Times New Roman"/>
          <w:sz w:val="28"/>
          <w:szCs w:val="28"/>
          <w:lang w:eastAsia="ar-SA"/>
        </w:rPr>
        <w:t xml:space="preserve"> </w:t>
      </w:r>
      <w:r w:rsidR="000607BA" w:rsidRPr="000607BA">
        <w:rPr>
          <w:rFonts w:ascii="Times New Roman" w:eastAsia="Times New Roman" w:hAnsi="Times New Roman"/>
          <w:sz w:val="28"/>
          <w:szCs w:val="28"/>
          <w:lang w:eastAsia="ar-SA"/>
        </w:rPr>
        <w:t>(</w:t>
      </w:r>
      <w:r w:rsidR="000607BA">
        <w:rPr>
          <w:rFonts w:ascii="Times New Roman" w:eastAsia="Times New Roman" w:hAnsi="Times New Roman"/>
          <w:sz w:val="28"/>
          <w:szCs w:val="28"/>
          <w:lang w:eastAsia="ar-SA"/>
        </w:rPr>
        <w:t>Пять тысяч) рублей 00 копеек</w:t>
      </w:r>
      <w:r w:rsidRPr="00FC0204">
        <w:rPr>
          <w:rFonts w:ascii="Times New Roman" w:eastAsia="Times New Roman" w:hAnsi="Times New Roman"/>
          <w:sz w:val="28"/>
          <w:szCs w:val="28"/>
          <w:lang w:eastAsia="ar-SA"/>
        </w:rPr>
        <w:t xml:space="preserve"> в месяц</w:t>
      </w:r>
      <w:r w:rsidRPr="00FC0204">
        <w:rPr>
          <w:rFonts w:ascii="Times New Roman" w:hAnsi="Times New Roman"/>
          <w:sz w:val="28"/>
          <w:szCs w:val="28"/>
        </w:rPr>
        <w:t xml:space="preserve"> </w:t>
      </w:r>
      <w:r w:rsidRPr="00FC0204">
        <w:rPr>
          <w:rFonts w:ascii="Times New Roman" w:eastAsia="Times New Roman" w:hAnsi="Times New Roman"/>
          <w:sz w:val="28"/>
          <w:szCs w:val="28"/>
          <w:lang w:eastAsia="ar-SA"/>
        </w:rPr>
        <w:t>в соответствии с постановлением</w:t>
      </w:r>
      <w:hyperlink r:id="rId13" w:tooltip="https://internet.garant.ru/document/redirect/410467854/0" w:history="1">
        <w:r w:rsidRPr="00FC0204">
          <w:rPr>
            <w:rFonts w:ascii="Times New Roman" w:eastAsia="Times New Roman" w:hAnsi="Times New Roman"/>
            <w:sz w:val="28"/>
            <w:szCs w:val="28"/>
            <w:lang w:eastAsia="ar-SA"/>
          </w:rPr>
          <w:t xml:space="preserve"> Правительства Новосибирской области от 1 октября 2024 г. № 454-п «Об </w:t>
        </w:r>
        <w:r w:rsidRPr="00FC0204">
          <w:rPr>
            <w:rFonts w:ascii="Times New Roman" w:eastAsia="Times New Roman" w:hAnsi="Times New Roman"/>
            <w:sz w:val="28"/>
            <w:szCs w:val="28"/>
            <w:lang w:eastAsia="ar-SA"/>
          </w:rPr>
          <w:lastRenderedPageBreak/>
          <w:t>установлении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Новосибирской области, государственных профессиональных образовательных организаций Новосибирской области и муниципальных общеобразовательных организаций, расположенных на территории Новосибирской области»</w:t>
        </w:r>
      </w:hyperlink>
      <w:r w:rsidRPr="00FC0204">
        <w:rPr>
          <w:rFonts w:ascii="Times New Roman" w:hAnsi="Times New Roman"/>
          <w:sz w:val="28"/>
          <w:szCs w:val="28"/>
        </w:rPr>
        <w:t>.</w:t>
      </w:r>
    </w:p>
    <w:p w14:paraId="37EC167E" w14:textId="33E80C73" w:rsidR="00F31E9F" w:rsidRPr="00FC0204" w:rsidRDefault="00F31E9F" w:rsidP="00FC0204">
      <w:pPr>
        <w:pStyle w:val="a5"/>
        <w:spacing w:after="0" w:line="240" w:lineRule="auto"/>
        <w:ind w:left="0" w:firstLine="709"/>
        <w:jc w:val="both"/>
        <w:rPr>
          <w:rFonts w:ascii="Times New Roman" w:hAnsi="Times New Roman"/>
          <w:sz w:val="28"/>
          <w:szCs w:val="28"/>
          <w:lang w:eastAsia="ar-SA"/>
        </w:rPr>
      </w:pPr>
      <w:r w:rsidRPr="00FC0204">
        <w:rPr>
          <w:rFonts w:ascii="Times New Roman" w:hAnsi="Times New Roman"/>
          <w:sz w:val="28"/>
          <w:szCs w:val="28"/>
          <w:lang w:eastAsia="ar-SA"/>
        </w:rPr>
        <w:t>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Положением об оплате труда работников учреждения.»;</w:t>
      </w:r>
    </w:p>
    <w:p w14:paraId="16DDF4B2" w14:textId="03B75BCA" w:rsidR="00C93A10" w:rsidRPr="00FC0204" w:rsidRDefault="00537A4C" w:rsidP="00FC0204">
      <w:pPr>
        <w:keepNext/>
        <w:keepLines/>
        <w:suppressAutoHyphens/>
        <w:spacing w:after="0" w:line="240" w:lineRule="auto"/>
        <w:ind w:firstLine="708"/>
        <w:contextualSpacing/>
        <w:jc w:val="both"/>
        <w:rPr>
          <w:rFonts w:ascii="Times New Roman" w:eastAsia="Times New Roman" w:hAnsi="Times New Roman" w:cs="Times New Roman"/>
          <w:kern w:val="0"/>
          <w:sz w:val="28"/>
          <w:szCs w:val="28"/>
          <w:lang w:eastAsia="ar-SA"/>
          <w14:ligatures w14:val="none"/>
        </w:rPr>
      </w:pPr>
      <w:r w:rsidRPr="00FC0204">
        <w:rPr>
          <w:rFonts w:ascii="Times New Roman" w:eastAsia="Times New Roman" w:hAnsi="Times New Roman" w:cs="Times New Roman"/>
          <w:kern w:val="0"/>
          <w:sz w:val="28"/>
          <w:szCs w:val="28"/>
          <w:lang w:eastAsia="ar-SA"/>
          <w14:ligatures w14:val="none"/>
        </w:rPr>
        <w:t xml:space="preserve">1.12. </w:t>
      </w:r>
      <w:r w:rsidR="006D021C" w:rsidRPr="00FC0204">
        <w:rPr>
          <w:rFonts w:ascii="Times New Roman" w:eastAsia="Times New Roman" w:hAnsi="Times New Roman" w:cs="Times New Roman"/>
          <w:kern w:val="0"/>
          <w:sz w:val="28"/>
          <w:szCs w:val="28"/>
          <w:lang w:eastAsia="ar-SA"/>
          <w14:ligatures w14:val="none"/>
        </w:rPr>
        <w:t>В</w:t>
      </w:r>
      <w:r w:rsidRPr="00FC0204">
        <w:rPr>
          <w:rFonts w:ascii="Times New Roman" w:eastAsia="Times New Roman" w:hAnsi="Times New Roman" w:cs="Times New Roman"/>
          <w:kern w:val="0"/>
          <w:sz w:val="28"/>
          <w:szCs w:val="28"/>
          <w:lang w:eastAsia="ar-SA"/>
          <w14:ligatures w14:val="none"/>
        </w:rPr>
        <w:t xml:space="preserve"> абзац</w:t>
      </w:r>
      <w:r w:rsidR="006D021C" w:rsidRPr="00FC0204">
        <w:rPr>
          <w:rFonts w:ascii="Times New Roman" w:eastAsia="Times New Roman" w:hAnsi="Times New Roman" w:cs="Times New Roman"/>
          <w:kern w:val="0"/>
          <w:sz w:val="28"/>
          <w:szCs w:val="28"/>
          <w:lang w:eastAsia="ar-SA"/>
          <w14:ligatures w14:val="none"/>
        </w:rPr>
        <w:t>е</w:t>
      </w:r>
      <w:r w:rsidRPr="00FC0204">
        <w:rPr>
          <w:rFonts w:ascii="Times New Roman" w:eastAsia="Times New Roman" w:hAnsi="Times New Roman" w:cs="Times New Roman"/>
          <w:kern w:val="0"/>
          <w:sz w:val="28"/>
          <w:szCs w:val="28"/>
          <w:lang w:eastAsia="ar-SA"/>
          <w14:ligatures w14:val="none"/>
        </w:rPr>
        <w:t xml:space="preserve"> 4 пункта 88 раздела 6</w:t>
      </w:r>
      <w:r w:rsidR="00F029B1" w:rsidRPr="00FC0204">
        <w:rPr>
          <w:rFonts w:ascii="Times New Roman" w:eastAsia="Times New Roman" w:hAnsi="Times New Roman" w:cs="Times New Roman"/>
          <w:kern w:val="0"/>
          <w:sz w:val="28"/>
          <w:szCs w:val="28"/>
          <w:lang w:eastAsia="ar-SA"/>
          <w14:ligatures w14:val="none"/>
        </w:rPr>
        <w:t xml:space="preserve"> слова «от 24 декабря 2007 г.№ 922» заменить словами «</w:t>
      </w:r>
      <w:r w:rsidRPr="00FC0204">
        <w:rPr>
          <w:rFonts w:ascii="Times New Roman" w:eastAsia="Calibri" w:hAnsi="Times New Roman" w:cs="Times New Roman"/>
          <w:kern w:val="0"/>
          <w:sz w:val="28"/>
          <w:szCs w:val="28"/>
          <w14:ligatures w14:val="none"/>
        </w:rPr>
        <w:t>от 24 апреля 2025 г. № 540</w:t>
      </w:r>
      <w:r w:rsidR="00F029B1" w:rsidRPr="00FC0204">
        <w:rPr>
          <w:rFonts w:ascii="Times New Roman" w:eastAsia="Calibri" w:hAnsi="Times New Roman" w:cs="Times New Roman"/>
          <w:kern w:val="0"/>
          <w:sz w:val="28"/>
          <w:szCs w:val="28"/>
          <w14:ligatures w14:val="none"/>
        </w:rPr>
        <w:t>».</w:t>
      </w:r>
    </w:p>
    <w:p w14:paraId="4E6AB3FE" w14:textId="3BB6871B" w:rsidR="00C93A10" w:rsidRDefault="00D14F1E" w:rsidP="00FC0204">
      <w:pPr>
        <w:widowControl w:val="0"/>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C93A10" w:rsidRPr="00EB3E25">
        <w:rPr>
          <w:rFonts w:ascii="Times New Roman" w:hAnsi="Times New Roman" w:cs="Times New Roman"/>
          <w:bCs/>
          <w:sz w:val="28"/>
          <w:szCs w:val="28"/>
        </w:rPr>
        <w:t>. Управлению по вопросам общественности, общественной приемной Главы города опубликовать настоящее постановление в газете «</w:t>
      </w:r>
      <w:proofErr w:type="spellStart"/>
      <w:r w:rsidR="00C93A10" w:rsidRPr="00EB3E25">
        <w:rPr>
          <w:rFonts w:ascii="Times New Roman" w:hAnsi="Times New Roman" w:cs="Times New Roman"/>
          <w:bCs/>
          <w:sz w:val="28"/>
          <w:szCs w:val="28"/>
        </w:rPr>
        <w:t>Аэро</w:t>
      </w:r>
      <w:proofErr w:type="spellEnd"/>
      <w:r w:rsidR="00C93A10" w:rsidRPr="00EB3E25">
        <w:rPr>
          <w:rFonts w:ascii="Times New Roman" w:hAnsi="Times New Roman" w:cs="Times New Roman"/>
          <w:bCs/>
          <w:sz w:val="28"/>
          <w:szCs w:val="28"/>
        </w:rPr>
        <w:t xml:space="preserve">-Сити» и разместить на официальном сайте администрации города Оби Новосибирской области </w:t>
      </w:r>
      <w:r w:rsidR="000607BA">
        <w:rPr>
          <w:rFonts w:ascii="Times New Roman" w:hAnsi="Times New Roman" w:cs="Times New Roman"/>
          <w:bCs/>
          <w:sz w:val="28"/>
          <w:szCs w:val="28"/>
        </w:rPr>
        <w:t>в информационно-телекоммуникационной сети</w:t>
      </w:r>
      <w:r w:rsidR="00C93A10" w:rsidRPr="00EB3E25">
        <w:rPr>
          <w:rFonts w:ascii="Times New Roman" w:hAnsi="Times New Roman" w:cs="Times New Roman"/>
          <w:bCs/>
          <w:sz w:val="28"/>
          <w:szCs w:val="28"/>
        </w:rPr>
        <w:t xml:space="preserve"> </w:t>
      </w:r>
      <w:r w:rsidR="00C93A10">
        <w:rPr>
          <w:rFonts w:ascii="Times New Roman" w:hAnsi="Times New Roman" w:cs="Times New Roman"/>
          <w:bCs/>
          <w:sz w:val="28"/>
          <w:szCs w:val="28"/>
        </w:rPr>
        <w:t>«</w:t>
      </w:r>
      <w:r w:rsidR="00C93A10" w:rsidRPr="00EB3E25">
        <w:rPr>
          <w:rFonts w:ascii="Times New Roman" w:hAnsi="Times New Roman" w:cs="Times New Roman"/>
          <w:bCs/>
          <w:sz w:val="28"/>
          <w:szCs w:val="28"/>
        </w:rPr>
        <w:t>Интернет</w:t>
      </w:r>
      <w:r w:rsidR="00C93A10">
        <w:rPr>
          <w:rFonts w:ascii="Times New Roman" w:hAnsi="Times New Roman" w:cs="Times New Roman"/>
          <w:bCs/>
          <w:sz w:val="28"/>
          <w:szCs w:val="28"/>
        </w:rPr>
        <w:t>»</w:t>
      </w:r>
      <w:r w:rsidR="00C93A10" w:rsidRPr="00EB3E25">
        <w:rPr>
          <w:rFonts w:ascii="Times New Roman" w:hAnsi="Times New Roman" w:cs="Times New Roman"/>
          <w:bCs/>
          <w:sz w:val="28"/>
          <w:szCs w:val="28"/>
        </w:rPr>
        <w:t xml:space="preserve">.  </w:t>
      </w:r>
    </w:p>
    <w:p w14:paraId="09646B62" w14:textId="4D0E7B53" w:rsidR="00D14F1E" w:rsidRPr="00EB3E25" w:rsidRDefault="00D14F1E" w:rsidP="00FC020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3.</w:t>
      </w:r>
      <w:r w:rsidR="002E42C4">
        <w:rPr>
          <w:rFonts w:ascii="Times New Roman" w:hAnsi="Times New Roman" w:cs="Times New Roman"/>
          <w:bCs/>
          <w:sz w:val="28"/>
          <w:szCs w:val="28"/>
        </w:rPr>
        <w:t>Настоящее постановление в</w:t>
      </w:r>
      <w:r w:rsidR="000607BA">
        <w:rPr>
          <w:rFonts w:ascii="Times New Roman" w:hAnsi="Times New Roman" w:cs="Times New Roman"/>
          <w:bCs/>
          <w:sz w:val="28"/>
          <w:szCs w:val="28"/>
        </w:rPr>
        <w:t>ступает в силу с 01.09.2025</w:t>
      </w:r>
      <w:r w:rsidR="002E42C4">
        <w:rPr>
          <w:rFonts w:ascii="Times New Roman" w:hAnsi="Times New Roman" w:cs="Times New Roman"/>
          <w:bCs/>
          <w:sz w:val="28"/>
          <w:szCs w:val="28"/>
        </w:rPr>
        <w:t>.</w:t>
      </w:r>
    </w:p>
    <w:p w14:paraId="6E87FF0C" w14:textId="1BA097EB" w:rsidR="00C93A10" w:rsidRPr="00EB3E25" w:rsidRDefault="00D14F1E" w:rsidP="00FC020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C93A10" w:rsidRPr="00EB3E25">
        <w:rPr>
          <w:rFonts w:ascii="Times New Roman" w:hAnsi="Times New Roman" w:cs="Times New Roman"/>
          <w:sz w:val="28"/>
          <w:szCs w:val="28"/>
        </w:rPr>
        <w:t xml:space="preserve">. Контроль за исполнением </w:t>
      </w:r>
      <w:r w:rsidR="00C93A10">
        <w:rPr>
          <w:rFonts w:ascii="Times New Roman" w:hAnsi="Times New Roman" w:cs="Times New Roman"/>
          <w:sz w:val="28"/>
          <w:szCs w:val="28"/>
        </w:rPr>
        <w:t>постановления</w:t>
      </w:r>
      <w:r w:rsidR="00C93A10" w:rsidRPr="00EB3E25">
        <w:rPr>
          <w:rFonts w:ascii="Times New Roman" w:hAnsi="Times New Roman" w:cs="Times New Roman"/>
          <w:sz w:val="28"/>
          <w:szCs w:val="28"/>
        </w:rPr>
        <w:t xml:space="preserve"> возложить на заместителя главы администрации, начальника управления образования и культуры.</w:t>
      </w:r>
    </w:p>
    <w:p w14:paraId="668D087F" w14:textId="632AE6A4" w:rsidR="00637BA1" w:rsidRDefault="00637BA1" w:rsidP="00C93A10">
      <w:pPr>
        <w:spacing w:after="0" w:line="240" w:lineRule="auto"/>
        <w:ind w:firstLine="708"/>
        <w:jc w:val="both"/>
        <w:rPr>
          <w:rFonts w:ascii="Times New Roman" w:hAnsi="Times New Roman" w:cs="Times New Roman"/>
          <w:sz w:val="28"/>
          <w:szCs w:val="28"/>
        </w:rPr>
      </w:pPr>
    </w:p>
    <w:p w14:paraId="1A2E552D" w14:textId="77777777" w:rsidR="00D74581" w:rsidRDefault="00D74581" w:rsidP="00D74581">
      <w:pPr>
        <w:spacing w:after="0" w:line="240" w:lineRule="auto"/>
        <w:jc w:val="both"/>
        <w:rPr>
          <w:rFonts w:ascii="Times New Roman" w:hAnsi="Times New Roman" w:cs="Times New Roman"/>
          <w:sz w:val="28"/>
          <w:szCs w:val="28"/>
        </w:rPr>
      </w:pPr>
    </w:p>
    <w:p w14:paraId="57B0381B" w14:textId="77777777" w:rsidR="00C93A10" w:rsidRDefault="00C93A10" w:rsidP="00D74581">
      <w:pPr>
        <w:spacing w:after="0" w:line="240" w:lineRule="auto"/>
        <w:jc w:val="both"/>
        <w:rPr>
          <w:rFonts w:ascii="Times New Roman" w:hAnsi="Times New Roman" w:cs="Times New Roman"/>
          <w:sz w:val="28"/>
          <w:szCs w:val="28"/>
        </w:rPr>
      </w:pPr>
    </w:p>
    <w:p w14:paraId="066B690E" w14:textId="20BA8391" w:rsidR="00D74581" w:rsidRPr="00D74581" w:rsidRDefault="00D74581" w:rsidP="00D74581">
      <w:pPr>
        <w:spacing w:after="0" w:line="240" w:lineRule="auto"/>
        <w:jc w:val="both"/>
        <w:rPr>
          <w:rFonts w:ascii="Times New Roman" w:hAnsi="Times New Roman" w:cs="Times New Roman"/>
          <w:b/>
          <w:sz w:val="28"/>
          <w:szCs w:val="28"/>
        </w:rPr>
      </w:pPr>
      <w:r w:rsidRPr="00D74581">
        <w:rPr>
          <w:rFonts w:ascii="Times New Roman" w:hAnsi="Times New Roman" w:cs="Times New Roman"/>
          <w:b/>
          <w:sz w:val="28"/>
          <w:szCs w:val="28"/>
        </w:rPr>
        <w:t>Глав</w:t>
      </w:r>
      <w:r w:rsidR="00D26CD6">
        <w:rPr>
          <w:rFonts w:ascii="Times New Roman" w:hAnsi="Times New Roman" w:cs="Times New Roman"/>
          <w:b/>
          <w:sz w:val="28"/>
          <w:szCs w:val="28"/>
        </w:rPr>
        <w:t>а</w:t>
      </w:r>
      <w:r w:rsidRPr="00D74581">
        <w:rPr>
          <w:rFonts w:ascii="Times New Roman" w:hAnsi="Times New Roman" w:cs="Times New Roman"/>
          <w:b/>
          <w:sz w:val="28"/>
          <w:szCs w:val="28"/>
        </w:rPr>
        <w:t xml:space="preserve"> города Оби</w:t>
      </w:r>
    </w:p>
    <w:p w14:paraId="467179E7" w14:textId="4EA178AE" w:rsidR="00D74581" w:rsidRPr="00D74581" w:rsidRDefault="00D74581" w:rsidP="00D74581">
      <w:pPr>
        <w:spacing w:after="0" w:line="240" w:lineRule="auto"/>
        <w:jc w:val="both"/>
        <w:rPr>
          <w:rFonts w:ascii="Times New Roman" w:hAnsi="Times New Roman" w:cs="Times New Roman"/>
          <w:b/>
          <w:sz w:val="28"/>
          <w:szCs w:val="28"/>
        </w:rPr>
      </w:pPr>
      <w:r w:rsidRPr="00D74581">
        <w:rPr>
          <w:rFonts w:ascii="Times New Roman" w:hAnsi="Times New Roman" w:cs="Times New Roman"/>
          <w:b/>
          <w:sz w:val="28"/>
          <w:szCs w:val="28"/>
        </w:rPr>
        <w:t xml:space="preserve">Новосибирской области                                                    </w:t>
      </w:r>
      <w:r w:rsidR="00CE5404">
        <w:rPr>
          <w:rFonts w:ascii="Times New Roman" w:hAnsi="Times New Roman" w:cs="Times New Roman"/>
          <w:b/>
          <w:sz w:val="28"/>
          <w:szCs w:val="28"/>
        </w:rPr>
        <w:t xml:space="preserve">                   </w:t>
      </w:r>
      <w:proofErr w:type="spellStart"/>
      <w:r w:rsidR="00D26CD6">
        <w:rPr>
          <w:rFonts w:ascii="Times New Roman" w:hAnsi="Times New Roman" w:cs="Times New Roman"/>
          <w:b/>
          <w:sz w:val="28"/>
          <w:szCs w:val="28"/>
        </w:rPr>
        <w:t>П.В.Буковинин</w:t>
      </w:r>
      <w:proofErr w:type="spellEnd"/>
      <w:r w:rsidR="00C93A10">
        <w:rPr>
          <w:rFonts w:ascii="Times New Roman" w:hAnsi="Times New Roman" w:cs="Times New Roman"/>
          <w:b/>
          <w:sz w:val="28"/>
          <w:szCs w:val="28"/>
        </w:rPr>
        <w:t xml:space="preserve"> </w:t>
      </w:r>
      <w:r w:rsidR="009F162E">
        <w:rPr>
          <w:rFonts w:ascii="Times New Roman" w:hAnsi="Times New Roman" w:cs="Times New Roman"/>
          <w:b/>
          <w:sz w:val="28"/>
          <w:szCs w:val="28"/>
        </w:rPr>
        <w:t xml:space="preserve"> </w:t>
      </w:r>
      <w:r w:rsidRPr="00D74581">
        <w:rPr>
          <w:rFonts w:ascii="Times New Roman" w:hAnsi="Times New Roman" w:cs="Times New Roman"/>
          <w:b/>
          <w:sz w:val="28"/>
          <w:szCs w:val="28"/>
        </w:rPr>
        <w:t xml:space="preserve"> </w:t>
      </w:r>
    </w:p>
    <w:p w14:paraId="5ADD2D35" w14:textId="77777777" w:rsidR="00FC0204" w:rsidRDefault="00FC0204" w:rsidP="00D74581">
      <w:pPr>
        <w:spacing w:after="0" w:line="240" w:lineRule="auto"/>
        <w:jc w:val="both"/>
        <w:rPr>
          <w:rFonts w:ascii="Times New Roman" w:hAnsi="Times New Roman" w:cs="Times New Roman"/>
          <w:sz w:val="20"/>
          <w:szCs w:val="20"/>
        </w:rPr>
      </w:pPr>
    </w:p>
    <w:p w14:paraId="721C2178" w14:textId="77777777" w:rsidR="00FC0204" w:rsidRDefault="00FC0204" w:rsidP="00D74581">
      <w:pPr>
        <w:spacing w:after="0" w:line="240" w:lineRule="auto"/>
        <w:jc w:val="both"/>
        <w:rPr>
          <w:rFonts w:ascii="Times New Roman" w:hAnsi="Times New Roman" w:cs="Times New Roman"/>
          <w:sz w:val="20"/>
          <w:szCs w:val="20"/>
        </w:rPr>
      </w:pPr>
    </w:p>
    <w:p w14:paraId="3F9DFAA4" w14:textId="77777777" w:rsidR="000607BA" w:rsidRDefault="000607BA" w:rsidP="00D74581">
      <w:pPr>
        <w:spacing w:after="0" w:line="240" w:lineRule="auto"/>
        <w:jc w:val="both"/>
        <w:rPr>
          <w:rFonts w:ascii="Times New Roman" w:hAnsi="Times New Roman" w:cs="Times New Roman"/>
          <w:sz w:val="20"/>
          <w:szCs w:val="20"/>
        </w:rPr>
      </w:pPr>
    </w:p>
    <w:p w14:paraId="2AA5371A" w14:textId="77777777" w:rsidR="000607BA" w:rsidRDefault="000607BA" w:rsidP="00D74581">
      <w:pPr>
        <w:spacing w:after="0" w:line="240" w:lineRule="auto"/>
        <w:jc w:val="both"/>
        <w:rPr>
          <w:rFonts w:ascii="Times New Roman" w:hAnsi="Times New Roman" w:cs="Times New Roman"/>
          <w:sz w:val="20"/>
          <w:szCs w:val="20"/>
        </w:rPr>
      </w:pPr>
    </w:p>
    <w:p w14:paraId="1F3FABE7" w14:textId="77777777" w:rsidR="000607BA" w:rsidRDefault="000607BA" w:rsidP="00D74581">
      <w:pPr>
        <w:spacing w:after="0" w:line="240" w:lineRule="auto"/>
        <w:jc w:val="both"/>
        <w:rPr>
          <w:rFonts w:ascii="Times New Roman" w:hAnsi="Times New Roman" w:cs="Times New Roman"/>
          <w:sz w:val="20"/>
          <w:szCs w:val="20"/>
        </w:rPr>
      </w:pPr>
    </w:p>
    <w:p w14:paraId="68B26D05" w14:textId="77777777" w:rsidR="000607BA" w:rsidRDefault="000607BA" w:rsidP="00D74581">
      <w:pPr>
        <w:spacing w:after="0" w:line="240" w:lineRule="auto"/>
        <w:jc w:val="both"/>
        <w:rPr>
          <w:rFonts w:ascii="Times New Roman" w:hAnsi="Times New Roman" w:cs="Times New Roman"/>
          <w:sz w:val="20"/>
          <w:szCs w:val="20"/>
        </w:rPr>
      </w:pPr>
    </w:p>
    <w:p w14:paraId="200D4A2F" w14:textId="77777777" w:rsidR="000607BA" w:rsidRDefault="000607BA" w:rsidP="00D74581">
      <w:pPr>
        <w:spacing w:after="0" w:line="240" w:lineRule="auto"/>
        <w:jc w:val="both"/>
        <w:rPr>
          <w:rFonts w:ascii="Times New Roman" w:hAnsi="Times New Roman" w:cs="Times New Roman"/>
          <w:sz w:val="20"/>
          <w:szCs w:val="20"/>
        </w:rPr>
      </w:pPr>
    </w:p>
    <w:p w14:paraId="38E3C018" w14:textId="77777777" w:rsidR="000607BA" w:rsidRDefault="000607BA" w:rsidP="00D74581">
      <w:pPr>
        <w:spacing w:after="0" w:line="240" w:lineRule="auto"/>
        <w:jc w:val="both"/>
        <w:rPr>
          <w:rFonts w:ascii="Times New Roman" w:hAnsi="Times New Roman" w:cs="Times New Roman"/>
          <w:sz w:val="20"/>
          <w:szCs w:val="20"/>
        </w:rPr>
      </w:pPr>
    </w:p>
    <w:p w14:paraId="144D3C74" w14:textId="77777777" w:rsidR="000607BA" w:rsidRDefault="000607BA" w:rsidP="00D74581">
      <w:pPr>
        <w:spacing w:after="0" w:line="240" w:lineRule="auto"/>
        <w:jc w:val="both"/>
        <w:rPr>
          <w:rFonts w:ascii="Times New Roman" w:hAnsi="Times New Roman" w:cs="Times New Roman"/>
          <w:sz w:val="20"/>
          <w:szCs w:val="20"/>
        </w:rPr>
      </w:pPr>
    </w:p>
    <w:p w14:paraId="7214D88C" w14:textId="77777777" w:rsidR="000607BA" w:rsidRDefault="000607BA" w:rsidP="00D74581">
      <w:pPr>
        <w:spacing w:after="0" w:line="240" w:lineRule="auto"/>
        <w:jc w:val="both"/>
        <w:rPr>
          <w:rFonts w:ascii="Times New Roman" w:hAnsi="Times New Roman" w:cs="Times New Roman"/>
          <w:sz w:val="20"/>
          <w:szCs w:val="20"/>
        </w:rPr>
      </w:pPr>
    </w:p>
    <w:p w14:paraId="24C46BB8" w14:textId="77777777" w:rsidR="000607BA" w:rsidRDefault="000607BA" w:rsidP="00D74581">
      <w:pPr>
        <w:spacing w:after="0" w:line="240" w:lineRule="auto"/>
        <w:jc w:val="both"/>
        <w:rPr>
          <w:rFonts w:ascii="Times New Roman" w:hAnsi="Times New Roman" w:cs="Times New Roman"/>
          <w:sz w:val="20"/>
          <w:szCs w:val="20"/>
        </w:rPr>
      </w:pPr>
    </w:p>
    <w:p w14:paraId="1E654B3C" w14:textId="77777777" w:rsidR="000607BA" w:rsidRDefault="000607BA" w:rsidP="00D74581">
      <w:pPr>
        <w:spacing w:after="0" w:line="240" w:lineRule="auto"/>
        <w:jc w:val="both"/>
        <w:rPr>
          <w:rFonts w:ascii="Times New Roman" w:hAnsi="Times New Roman" w:cs="Times New Roman"/>
          <w:sz w:val="20"/>
          <w:szCs w:val="20"/>
        </w:rPr>
      </w:pPr>
    </w:p>
    <w:p w14:paraId="2F040B06" w14:textId="77777777" w:rsidR="000607BA" w:rsidRDefault="000607BA" w:rsidP="00D74581">
      <w:pPr>
        <w:spacing w:after="0" w:line="240" w:lineRule="auto"/>
        <w:jc w:val="both"/>
        <w:rPr>
          <w:rFonts w:ascii="Times New Roman" w:hAnsi="Times New Roman" w:cs="Times New Roman"/>
          <w:sz w:val="20"/>
          <w:szCs w:val="20"/>
        </w:rPr>
      </w:pPr>
    </w:p>
    <w:p w14:paraId="4927B0EF" w14:textId="77777777" w:rsidR="000607BA" w:rsidRDefault="000607BA" w:rsidP="00D74581">
      <w:pPr>
        <w:spacing w:after="0" w:line="240" w:lineRule="auto"/>
        <w:jc w:val="both"/>
        <w:rPr>
          <w:rFonts w:ascii="Times New Roman" w:hAnsi="Times New Roman" w:cs="Times New Roman"/>
          <w:sz w:val="20"/>
          <w:szCs w:val="20"/>
        </w:rPr>
      </w:pPr>
    </w:p>
    <w:p w14:paraId="12BB8CCE" w14:textId="77777777" w:rsidR="000607BA" w:rsidRDefault="000607BA" w:rsidP="00D74581">
      <w:pPr>
        <w:spacing w:after="0" w:line="240" w:lineRule="auto"/>
        <w:jc w:val="both"/>
        <w:rPr>
          <w:rFonts w:ascii="Times New Roman" w:hAnsi="Times New Roman" w:cs="Times New Roman"/>
          <w:sz w:val="20"/>
          <w:szCs w:val="20"/>
        </w:rPr>
      </w:pPr>
    </w:p>
    <w:p w14:paraId="4015755B" w14:textId="77777777" w:rsidR="000607BA" w:rsidRDefault="000607BA" w:rsidP="00D74581">
      <w:pPr>
        <w:spacing w:after="0" w:line="240" w:lineRule="auto"/>
        <w:jc w:val="both"/>
        <w:rPr>
          <w:rFonts w:ascii="Times New Roman" w:hAnsi="Times New Roman" w:cs="Times New Roman"/>
          <w:sz w:val="20"/>
          <w:szCs w:val="20"/>
        </w:rPr>
      </w:pPr>
    </w:p>
    <w:p w14:paraId="1243F895" w14:textId="77777777" w:rsidR="000607BA" w:rsidRDefault="000607BA" w:rsidP="00D74581">
      <w:pPr>
        <w:spacing w:after="0" w:line="240" w:lineRule="auto"/>
        <w:jc w:val="both"/>
        <w:rPr>
          <w:rFonts w:ascii="Times New Roman" w:hAnsi="Times New Roman" w:cs="Times New Roman"/>
          <w:sz w:val="20"/>
          <w:szCs w:val="20"/>
        </w:rPr>
      </w:pPr>
    </w:p>
    <w:p w14:paraId="54A41B68" w14:textId="77777777" w:rsidR="000607BA" w:rsidRDefault="000607BA" w:rsidP="00D74581">
      <w:pPr>
        <w:spacing w:after="0" w:line="240" w:lineRule="auto"/>
        <w:jc w:val="both"/>
        <w:rPr>
          <w:rFonts w:ascii="Times New Roman" w:hAnsi="Times New Roman" w:cs="Times New Roman"/>
          <w:sz w:val="20"/>
          <w:szCs w:val="20"/>
        </w:rPr>
      </w:pPr>
    </w:p>
    <w:p w14:paraId="36BC5639" w14:textId="77777777" w:rsidR="000607BA" w:rsidRDefault="000607BA" w:rsidP="00D74581">
      <w:pPr>
        <w:spacing w:after="0" w:line="240" w:lineRule="auto"/>
        <w:jc w:val="both"/>
        <w:rPr>
          <w:rFonts w:ascii="Times New Roman" w:hAnsi="Times New Roman" w:cs="Times New Roman"/>
          <w:sz w:val="20"/>
          <w:szCs w:val="20"/>
        </w:rPr>
      </w:pPr>
    </w:p>
    <w:p w14:paraId="7244A2B1" w14:textId="77777777" w:rsidR="000607BA" w:rsidRDefault="000607BA" w:rsidP="00D74581">
      <w:pPr>
        <w:spacing w:after="0" w:line="240" w:lineRule="auto"/>
        <w:jc w:val="both"/>
        <w:rPr>
          <w:rFonts w:ascii="Times New Roman" w:hAnsi="Times New Roman" w:cs="Times New Roman"/>
          <w:sz w:val="20"/>
          <w:szCs w:val="20"/>
        </w:rPr>
      </w:pPr>
    </w:p>
    <w:p w14:paraId="4E226646" w14:textId="77777777" w:rsidR="000607BA" w:rsidRDefault="000607BA" w:rsidP="00D74581">
      <w:pPr>
        <w:spacing w:after="0" w:line="240" w:lineRule="auto"/>
        <w:jc w:val="both"/>
        <w:rPr>
          <w:rFonts w:ascii="Times New Roman" w:hAnsi="Times New Roman" w:cs="Times New Roman"/>
          <w:sz w:val="20"/>
          <w:szCs w:val="20"/>
        </w:rPr>
      </w:pPr>
    </w:p>
    <w:p w14:paraId="18BA5C94" w14:textId="77777777" w:rsidR="000607BA" w:rsidRDefault="000607BA" w:rsidP="00D74581">
      <w:pPr>
        <w:spacing w:after="0" w:line="240" w:lineRule="auto"/>
        <w:jc w:val="both"/>
        <w:rPr>
          <w:rFonts w:ascii="Times New Roman" w:hAnsi="Times New Roman" w:cs="Times New Roman"/>
          <w:sz w:val="20"/>
          <w:szCs w:val="20"/>
        </w:rPr>
      </w:pPr>
    </w:p>
    <w:p w14:paraId="407E68BE" w14:textId="77777777" w:rsidR="000607BA" w:rsidRDefault="000607BA" w:rsidP="00D74581">
      <w:pPr>
        <w:spacing w:after="0" w:line="240" w:lineRule="auto"/>
        <w:jc w:val="both"/>
        <w:rPr>
          <w:rFonts w:ascii="Times New Roman" w:hAnsi="Times New Roman" w:cs="Times New Roman"/>
          <w:sz w:val="20"/>
          <w:szCs w:val="20"/>
        </w:rPr>
      </w:pPr>
    </w:p>
    <w:p w14:paraId="31428EEB" w14:textId="35073AD3" w:rsidR="00D74581" w:rsidRPr="00D74581" w:rsidRDefault="00D74581" w:rsidP="00D74581">
      <w:pPr>
        <w:spacing w:after="0" w:line="240" w:lineRule="auto"/>
        <w:jc w:val="both"/>
        <w:rPr>
          <w:rFonts w:ascii="Times New Roman" w:hAnsi="Times New Roman" w:cs="Times New Roman"/>
          <w:sz w:val="20"/>
          <w:szCs w:val="20"/>
        </w:rPr>
      </w:pPr>
      <w:r w:rsidRPr="00D74581">
        <w:rPr>
          <w:rFonts w:ascii="Times New Roman" w:hAnsi="Times New Roman" w:cs="Times New Roman"/>
          <w:sz w:val="20"/>
          <w:szCs w:val="20"/>
        </w:rPr>
        <w:t xml:space="preserve">Шевцова Л.Ю. </w:t>
      </w:r>
    </w:p>
    <w:p w14:paraId="1CF4324D" w14:textId="422C9300" w:rsidR="00BE6C25" w:rsidRPr="00C93A10" w:rsidRDefault="00D74581" w:rsidP="00C93A10">
      <w:pPr>
        <w:spacing w:after="0" w:line="240" w:lineRule="auto"/>
        <w:jc w:val="both"/>
        <w:rPr>
          <w:rFonts w:ascii="Times New Roman" w:hAnsi="Times New Roman" w:cs="Times New Roman"/>
          <w:sz w:val="20"/>
          <w:szCs w:val="20"/>
        </w:rPr>
      </w:pPr>
      <w:r w:rsidRPr="00D74581">
        <w:rPr>
          <w:rFonts w:ascii="Times New Roman" w:hAnsi="Times New Roman" w:cs="Times New Roman"/>
          <w:sz w:val="20"/>
          <w:szCs w:val="20"/>
        </w:rPr>
        <w:t>8 (38373) 50-006</w:t>
      </w:r>
      <w:permEnd w:id="460262450"/>
    </w:p>
    <w:sectPr w:rsidR="00BE6C25" w:rsidRPr="00C93A10"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1CCB9" w14:textId="77777777" w:rsidR="002F6325" w:rsidRDefault="002F6325" w:rsidP="003F66EC">
      <w:r>
        <w:separator/>
      </w:r>
    </w:p>
  </w:endnote>
  <w:endnote w:type="continuationSeparator" w:id="0">
    <w:p w14:paraId="66A29FD8" w14:textId="77777777" w:rsidR="002F6325" w:rsidRDefault="002F6325"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D5F94" w14:textId="77777777" w:rsidR="002F6325" w:rsidRDefault="002F6325" w:rsidP="003F66EC">
      <w:r>
        <w:separator/>
      </w:r>
    </w:p>
  </w:footnote>
  <w:footnote w:type="continuationSeparator" w:id="0">
    <w:p w14:paraId="1ED9D6F6" w14:textId="77777777" w:rsidR="002F6325" w:rsidRDefault="002F6325"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4327017"/>
    <w:multiLevelType w:val="hybridMultilevel"/>
    <w:tmpl w:val="3828C400"/>
    <w:lvl w:ilvl="0" w:tplc="3F0635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DF6F22"/>
    <w:multiLevelType w:val="hybridMultilevel"/>
    <w:tmpl w:val="55D404EA"/>
    <w:lvl w:ilvl="0" w:tplc="C780F0E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854F4F"/>
    <w:multiLevelType w:val="multilevel"/>
    <w:tmpl w:val="7B46A3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A462758"/>
    <w:multiLevelType w:val="hybridMultilevel"/>
    <w:tmpl w:val="7B9A5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491E14"/>
    <w:multiLevelType w:val="multilevel"/>
    <w:tmpl w:val="803859EE"/>
    <w:lvl w:ilvl="0">
      <w:start w:val="1"/>
      <w:numFmt w:val="decimal"/>
      <w:lvlText w:val="%1."/>
      <w:lvlJc w:val="left"/>
      <w:pPr>
        <w:ind w:left="644" w:hanging="360"/>
      </w:pPr>
    </w:lvl>
    <w:lvl w:ilvl="1">
      <w:start w:val="1"/>
      <w:numFmt w:val="decimal"/>
      <w:isLgl/>
      <w:lvlText w:val="%1.%2."/>
      <w:lvlJc w:val="left"/>
      <w:pPr>
        <w:ind w:left="1070"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2" w15:restartNumberingAfterBreak="0">
    <w:nsid w:val="546C0510"/>
    <w:multiLevelType w:val="hybridMultilevel"/>
    <w:tmpl w:val="F8A6838A"/>
    <w:lvl w:ilvl="0" w:tplc="A8566880">
      <w:start w:val="7"/>
      <w:numFmt w:val="decimal"/>
      <w:lvlText w:val="%1."/>
      <w:lvlJc w:val="left"/>
      <w:pPr>
        <w:tabs>
          <w:tab w:val="num" w:pos="1680"/>
        </w:tabs>
        <w:ind w:left="1680" w:hanging="360"/>
      </w:pPr>
      <w:rPr>
        <w:rFonts w:ascii="Times New Roman" w:hAnsi="Times New Roman" w:cs="Times New Roman" w:hint="default"/>
        <w:color w:val="000000"/>
      </w:r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13" w15:restartNumberingAfterBreak="0">
    <w:nsid w:val="598A3F3B"/>
    <w:multiLevelType w:val="hybridMultilevel"/>
    <w:tmpl w:val="82B86C4E"/>
    <w:lvl w:ilvl="0" w:tplc="4EAEEBFA">
      <w:start w:val="10"/>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4"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4"/>
  </w:num>
  <w:num w:numId="2">
    <w:abstractNumId w:val="20"/>
  </w:num>
  <w:num w:numId="3">
    <w:abstractNumId w:val="16"/>
  </w:num>
  <w:num w:numId="4">
    <w:abstractNumId w:val="0"/>
  </w:num>
  <w:num w:numId="5">
    <w:abstractNumId w:val="15"/>
  </w:num>
  <w:num w:numId="6">
    <w:abstractNumId w:val="8"/>
  </w:num>
  <w:num w:numId="7">
    <w:abstractNumId w:val="18"/>
  </w:num>
  <w:num w:numId="8">
    <w:abstractNumId w:val="5"/>
  </w:num>
  <w:num w:numId="9">
    <w:abstractNumId w:val="22"/>
  </w:num>
  <w:num w:numId="10">
    <w:abstractNumId w:val="4"/>
  </w:num>
  <w:num w:numId="11">
    <w:abstractNumId w:val="3"/>
  </w:num>
  <w:num w:numId="12">
    <w:abstractNumId w:val="2"/>
  </w:num>
  <w:num w:numId="13">
    <w:abstractNumId w:val="21"/>
  </w:num>
  <w:num w:numId="14">
    <w:abstractNumId w:val="9"/>
  </w:num>
  <w:num w:numId="15">
    <w:abstractNumId w:val="17"/>
  </w:num>
  <w:num w:numId="16">
    <w:abstractNumId w:val="1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10"/>
  </w:num>
  <w:num w:numId="21">
    <w:abstractNumId w:val="6"/>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pIjrd6kbLwm3SDr1QhCt103fkLRhtr4h9GVeKqrAf/h2+BflEO1VnhT1CN89k9Q0lyG2ahiWgZLTGuP1FQonIQ==" w:salt="lXoIav+nMsImF02bjtFRx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21B40"/>
    <w:rsid w:val="000250C7"/>
    <w:rsid w:val="00027C10"/>
    <w:rsid w:val="00047BD0"/>
    <w:rsid w:val="000607BA"/>
    <w:rsid w:val="00090FF1"/>
    <w:rsid w:val="000E2B78"/>
    <w:rsid w:val="000E70DA"/>
    <w:rsid w:val="001044A0"/>
    <w:rsid w:val="00106222"/>
    <w:rsid w:val="00106F28"/>
    <w:rsid w:val="00113811"/>
    <w:rsid w:val="00150124"/>
    <w:rsid w:val="00151EE4"/>
    <w:rsid w:val="00163DF1"/>
    <w:rsid w:val="00170197"/>
    <w:rsid w:val="00173954"/>
    <w:rsid w:val="001A024C"/>
    <w:rsid w:val="001C2377"/>
    <w:rsid w:val="001C42FB"/>
    <w:rsid w:val="001F37A5"/>
    <w:rsid w:val="00226FD4"/>
    <w:rsid w:val="002411F6"/>
    <w:rsid w:val="00245EBC"/>
    <w:rsid w:val="00263E45"/>
    <w:rsid w:val="00274907"/>
    <w:rsid w:val="00282607"/>
    <w:rsid w:val="002939F0"/>
    <w:rsid w:val="002A77BC"/>
    <w:rsid w:val="002C0601"/>
    <w:rsid w:val="002E2D47"/>
    <w:rsid w:val="002E42C4"/>
    <w:rsid w:val="002E5455"/>
    <w:rsid w:val="002E76CE"/>
    <w:rsid w:val="002F5762"/>
    <w:rsid w:val="002F61BD"/>
    <w:rsid w:val="002F6325"/>
    <w:rsid w:val="002F6ED8"/>
    <w:rsid w:val="003005E9"/>
    <w:rsid w:val="003007ED"/>
    <w:rsid w:val="0030637C"/>
    <w:rsid w:val="0034768D"/>
    <w:rsid w:val="0035120A"/>
    <w:rsid w:val="0035180A"/>
    <w:rsid w:val="00352E60"/>
    <w:rsid w:val="00355394"/>
    <w:rsid w:val="00371B47"/>
    <w:rsid w:val="003800FA"/>
    <w:rsid w:val="003B588F"/>
    <w:rsid w:val="003F66EC"/>
    <w:rsid w:val="0041022D"/>
    <w:rsid w:val="004115B3"/>
    <w:rsid w:val="00436A09"/>
    <w:rsid w:val="00440999"/>
    <w:rsid w:val="00443414"/>
    <w:rsid w:val="00454F8D"/>
    <w:rsid w:val="00475BA5"/>
    <w:rsid w:val="00493F47"/>
    <w:rsid w:val="004A2DB9"/>
    <w:rsid w:val="004B27E4"/>
    <w:rsid w:val="004B3C9D"/>
    <w:rsid w:val="004C25AA"/>
    <w:rsid w:val="004D592D"/>
    <w:rsid w:val="004F5291"/>
    <w:rsid w:val="00500A3D"/>
    <w:rsid w:val="005235EC"/>
    <w:rsid w:val="00524EE9"/>
    <w:rsid w:val="00537A4C"/>
    <w:rsid w:val="00556A10"/>
    <w:rsid w:val="00584229"/>
    <w:rsid w:val="00590B74"/>
    <w:rsid w:val="005A3F7B"/>
    <w:rsid w:val="005D0463"/>
    <w:rsid w:val="005F2608"/>
    <w:rsid w:val="005F3EA4"/>
    <w:rsid w:val="00611F22"/>
    <w:rsid w:val="006353C5"/>
    <w:rsid w:val="00637BA1"/>
    <w:rsid w:val="0064225E"/>
    <w:rsid w:val="0065499C"/>
    <w:rsid w:val="00680B85"/>
    <w:rsid w:val="006A25A3"/>
    <w:rsid w:val="006A5D05"/>
    <w:rsid w:val="006A5D5E"/>
    <w:rsid w:val="006B1ADE"/>
    <w:rsid w:val="006D021C"/>
    <w:rsid w:val="006D1841"/>
    <w:rsid w:val="006D692F"/>
    <w:rsid w:val="006E247A"/>
    <w:rsid w:val="006E4BF5"/>
    <w:rsid w:val="006F304D"/>
    <w:rsid w:val="00715812"/>
    <w:rsid w:val="0072214F"/>
    <w:rsid w:val="007363A2"/>
    <w:rsid w:val="00741F30"/>
    <w:rsid w:val="007461FB"/>
    <w:rsid w:val="00750FB7"/>
    <w:rsid w:val="007556B2"/>
    <w:rsid w:val="007747EC"/>
    <w:rsid w:val="007754DD"/>
    <w:rsid w:val="00776888"/>
    <w:rsid w:val="007807D7"/>
    <w:rsid w:val="0078236E"/>
    <w:rsid w:val="007A2C73"/>
    <w:rsid w:val="007A63DF"/>
    <w:rsid w:val="007B33E5"/>
    <w:rsid w:val="007D4798"/>
    <w:rsid w:val="00815CDB"/>
    <w:rsid w:val="0081668B"/>
    <w:rsid w:val="00825594"/>
    <w:rsid w:val="008605F5"/>
    <w:rsid w:val="008740CD"/>
    <w:rsid w:val="008741D1"/>
    <w:rsid w:val="00877454"/>
    <w:rsid w:val="008A67FA"/>
    <w:rsid w:val="008B2FBD"/>
    <w:rsid w:val="008C684C"/>
    <w:rsid w:val="008D1A3F"/>
    <w:rsid w:val="008D4A32"/>
    <w:rsid w:val="008F47C8"/>
    <w:rsid w:val="00980E74"/>
    <w:rsid w:val="009B0D58"/>
    <w:rsid w:val="009B1A57"/>
    <w:rsid w:val="009B6195"/>
    <w:rsid w:val="009B6448"/>
    <w:rsid w:val="009C0229"/>
    <w:rsid w:val="009C3DC8"/>
    <w:rsid w:val="009F162E"/>
    <w:rsid w:val="00A1784D"/>
    <w:rsid w:val="00A4631D"/>
    <w:rsid w:val="00A64C18"/>
    <w:rsid w:val="00A671BA"/>
    <w:rsid w:val="00A770FA"/>
    <w:rsid w:val="00A91A0F"/>
    <w:rsid w:val="00A97A92"/>
    <w:rsid w:val="00AB69EE"/>
    <w:rsid w:val="00AB779A"/>
    <w:rsid w:val="00AC3D4E"/>
    <w:rsid w:val="00AD1A51"/>
    <w:rsid w:val="00AD6BD0"/>
    <w:rsid w:val="00AF1D44"/>
    <w:rsid w:val="00AF25D4"/>
    <w:rsid w:val="00B64E61"/>
    <w:rsid w:val="00B66D91"/>
    <w:rsid w:val="00B935FE"/>
    <w:rsid w:val="00B945FF"/>
    <w:rsid w:val="00BC1B41"/>
    <w:rsid w:val="00BE0D06"/>
    <w:rsid w:val="00BE6C25"/>
    <w:rsid w:val="00C05758"/>
    <w:rsid w:val="00C535C0"/>
    <w:rsid w:val="00C5362C"/>
    <w:rsid w:val="00C62ADC"/>
    <w:rsid w:val="00C63024"/>
    <w:rsid w:val="00C71014"/>
    <w:rsid w:val="00C773FD"/>
    <w:rsid w:val="00C82258"/>
    <w:rsid w:val="00C87A1F"/>
    <w:rsid w:val="00C9097F"/>
    <w:rsid w:val="00C93A10"/>
    <w:rsid w:val="00CB079A"/>
    <w:rsid w:val="00CB321E"/>
    <w:rsid w:val="00CB55F7"/>
    <w:rsid w:val="00CB7A57"/>
    <w:rsid w:val="00CC7C8E"/>
    <w:rsid w:val="00CD1D20"/>
    <w:rsid w:val="00CE1A6E"/>
    <w:rsid w:val="00CE5404"/>
    <w:rsid w:val="00CF0C61"/>
    <w:rsid w:val="00D14F1E"/>
    <w:rsid w:val="00D2205B"/>
    <w:rsid w:val="00D22167"/>
    <w:rsid w:val="00D26CD6"/>
    <w:rsid w:val="00D32AA4"/>
    <w:rsid w:val="00D512BF"/>
    <w:rsid w:val="00D51F88"/>
    <w:rsid w:val="00D526EC"/>
    <w:rsid w:val="00D60423"/>
    <w:rsid w:val="00D74581"/>
    <w:rsid w:val="00D92725"/>
    <w:rsid w:val="00DA7D12"/>
    <w:rsid w:val="00DB0FE0"/>
    <w:rsid w:val="00DB1F8C"/>
    <w:rsid w:val="00DD6828"/>
    <w:rsid w:val="00E03FE0"/>
    <w:rsid w:val="00E053B5"/>
    <w:rsid w:val="00E20FCD"/>
    <w:rsid w:val="00E270C0"/>
    <w:rsid w:val="00E460B5"/>
    <w:rsid w:val="00E465B6"/>
    <w:rsid w:val="00E50A59"/>
    <w:rsid w:val="00E543BA"/>
    <w:rsid w:val="00E65392"/>
    <w:rsid w:val="00EB22C5"/>
    <w:rsid w:val="00ED0664"/>
    <w:rsid w:val="00ED1789"/>
    <w:rsid w:val="00EE5E3E"/>
    <w:rsid w:val="00EE6323"/>
    <w:rsid w:val="00EF707A"/>
    <w:rsid w:val="00F029B1"/>
    <w:rsid w:val="00F103EE"/>
    <w:rsid w:val="00F25BA3"/>
    <w:rsid w:val="00F304BB"/>
    <w:rsid w:val="00F31E9F"/>
    <w:rsid w:val="00F3619F"/>
    <w:rsid w:val="00F36356"/>
    <w:rsid w:val="00F37A9C"/>
    <w:rsid w:val="00F43B85"/>
    <w:rsid w:val="00F47CC7"/>
    <w:rsid w:val="00F63E58"/>
    <w:rsid w:val="00F75559"/>
    <w:rsid w:val="00F81D09"/>
    <w:rsid w:val="00FA78B9"/>
    <w:rsid w:val="00FB2C48"/>
    <w:rsid w:val="00FB3140"/>
    <w:rsid w:val="00FC02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C93A10"/>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kern w:val="0"/>
      <w:sz w:val="24"/>
      <w:szCs w:val="24"/>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paragraph" w:styleId="aa">
    <w:name w:val="No Spacing"/>
    <w:uiPriority w:val="1"/>
    <w:qFormat/>
    <w:rsid w:val="00C5362C"/>
    <w:pPr>
      <w:spacing w:after="0" w:line="240" w:lineRule="auto"/>
    </w:pPr>
    <w:rPr>
      <w:rFonts w:ascii="Calibri" w:eastAsia="Calibri" w:hAnsi="Calibri" w:cs="Times New Roman"/>
      <w:kern w:val="0"/>
      <w14:ligatures w14:val="none"/>
    </w:rPr>
  </w:style>
  <w:style w:type="paragraph" w:customStyle="1" w:styleId="ConsPlusNormal">
    <w:name w:val="ConsPlusNormal"/>
    <w:link w:val="ConsPlusNormal0"/>
    <w:qFormat/>
    <w:rsid w:val="00AD1A51"/>
    <w:pPr>
      <w:autoSpaceDE w:val="0"/>
      <w:autoSpaceDN w:val="0"/>
      <w:adjustRightInd w:val="0"/>
      <w:spacing w:after="0" w:line="240" w:lineRule="auto"/>
    </w:pPr>
    <w:rPr>
      <w:rFonts w:ascii="Times New Roman" w:eastAsia="Times New Roman" w:hAnsi="Times New Roman" w:cs="Times New Roman"/>
      <w:kern w:val="0"/>
      <w:sz w:val="28"/>
      <w:szCs w:val="28"/>
      <w:lang w:eastAsia="ru-RU"/>
      <w14:ligatures w14:val="none"/>
    </w:rPr>
  </w:style>
  <w:style w:type="character" w:customStyle="1" w:styleId="2">
    <w:name w:val="Основной текст (2)_"/>
    <w:link w:val="20"/>
    <w:rsid w:val="00090FF1"/>
    <w:rPr>
      <w:sz w:val="28"/>
      <w:szCs w:val="28"/>
      <w:shd w:val="clear" w:color="auto" w:fill="FFFFFF"/>
    </w:rPr>
  </w:style>
  <w:style w:type="paragraph" w:customStyle="1" w:styleId="20">
    <w:name w:val="Основной текст (2)"/>
    <w:basedOn w:val="a0"/>
    <w:link w:val="2"/>
    <w:rsid w:val="00090FF1"/>
    <w:pPr>
      <w:widowControl w:val="0"/>
      <w:shd w:val="clear" w:color="auto" w:fill="FFFFFF"/>
      <w:spacing w:after="0" w:line="317" w:lineRule="exact"/>
      <w:ind w:firstLine="760"/>
      <w:jc w:val="both"/>
    </w:pPr>
    <w:rPr>
      <w:sz w:val="28"/>
      <w:szCs w:val="28"/>
    </w:rPr>
  </w:style>
  <w:style w:type="character" w:styleId="ab">
    <w:name w:val="Hyperlink"/>
    <w:rsid w:val="004C25AA"/>
    <w:rPr>
      <w:color w:val="0563C1"/>
      <w:u w:val="single"/>
    </w:rPr>
  </w:style>
  <w:style w:type="character" w:customStyle="1" w:styleId="21">
    <w:name w:val="Основной текст (2) + Курсив"/>
    <w:rsid w:val="0044099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3">
    <w:name w:val="Основной текст (3)_"/>
    <w:link w:val="30"/>
    <w:rsid w:val="007754DD"/>
    <w:rPr>
      <w:b/>
      <w:bCs/>
      <w:sz w:val="28"/>
      <w:szCs w:val="28"/>
      <w:shd w:val="clear" w:color="auto" w:fill="FFFFFF"/>
    </w:rPr>
  </w:style>
  <w:style w:type="paragraph" w:customStyle="1" w:styleId="30">
    <w:name w:val="Основной текст (3)"/>
    <w:basedOn w:val="a0"/>
    <w:link w:val="3"/>
    <w:rsid w:val="007754DD"/>
    <w:pPr>
      <w:widowControl w:val="0"/>
      <w:shd w:val="clear" w:color="auto" w:fill="FFFFFF"/>
      <w:spacing w:after="300" w:line="312" w:lineRule="exact"/>
      <w:jc w:val="both"/>
    </w:pPr>
    <w:rPr>
      <w:b/>
      <w:bCs/>
      <w:sz w:val="28"/>
      <w:szCs w:val="28"/>
    </w:rPr>
  </w:style>
  <w:style w:type="character" w:customStyle="1" w:styleId="10">
    <w:name w:val="Заголовок 1 Знак"/>
    <w:basedOn w:val="a1"/>
    <w:link w:val="1"/>
    <w:rsid w:val="00C93A10"/>
    <w:rPr>
      <w:rFonts w:ascii="Arial" w:eastAsia="Times New Roman" w:hAnsi="Arial" w:cs="Times New Roman"/>
      <w:b/>
      <w:bCs/>
      <w:color w:val="000080"/>
      <w:kern w:val="0"/>
      <w:sz w:val="24"/>
      <w:szCs w:val="24"/>
      <w:lang w:eastAsia="ru-RU"/>
      <w14:ligatures w14:val="none"/>
    </w:rPr>
  </w:style>
  <w:style w:type="character" w:customStyle="1" w:styleId="ConsPlusNormal0">
    <w:name w:val="ConsPlusNormal Знак"/>
    <w:link w:val="ConsPlusNormal"/>
    <w:locked/>
    <w:rsid w:val="00C93A10"/>
    <w:rPr>
      <w:rFonts w:ascii="Times New Roman" w:eastAsia="Times New Roman" w:hAnsi="Times New Roman" w:cs="Times New Roman"/>
      <w:kern w:val="0"/>
      <w:sz w:val="28"/>
      <w:szCs w:val="28"/>
      <w:lang w:eastAsia="ru-RU"/>
      <w14:ligatures w14:val="none"/>
    </w:rPr>
  </w:style>
  <w:style w:type="paragraph" w:customStyle="1" w:styleId="s1">
    <w:name w:val="s_1"/>
    <w:basedOn w:val="a0"/>
    <w:rsid w:val="005D046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7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9499.1010" TargetMode="External"/><Relationship Id="rId13" Type="http://schemas.openxmlformats.org/officeDocument/2006/relationships/hyperlink" Target="https://internet.garant.ru/document/redirect/41046785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document/redirect/101800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8009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10180093/0" TargetMode="External"/><Relationship Id="rId4" Type="http://schemas.openxmlformats.org/officeDocument/2006/relationships/webSettings" Target="webSettings.xml"/><Relationship Id="rId9" Type="http://schemas.openxmlformats.org/officeDocument/2006/relationships/hyperlink" Target="garantF1://9949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3420</Words>
  <Characters>19500</Characters>
  <Application>Microsoft Office Word</Application>
  <DocSecurity>8</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41</cp:revision>
  <dcterms:created xsi:type="dcterms:W3CDTF">2025-07-01T02:23:00Z</dcterms:created>
  <dcterms:modified xsi:type="dcterms:W3CDTF">2025-10-02T08:37:00Z</dcterms:modified>
</cp:coreProperties>
</file>