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E6C6695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2A7C8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25.11.2024 № 1533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D8497D4" w:rsidR="001C2377" w:rsidRPr="00931933" w:rsidRDefault="00150124" w:rsidP="0093193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6920E4" w:rsidRPr="006920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изменений в постановление</w:t>
            </w:r>
            <w:r w:rsidR="0093193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6920E4" w:rsidRPr="006920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05.07.2022</w:t>
            </w:r>
            <w:r w:rsidR="00CE657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</w:t>
            </w:r>
            <w:r w:rsidR="006920E4" w:rsidRPr="006920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692 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3F7F14D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9A117C" w:rsidRPr="009A117C">
        <w:rPr>
          <w:rFonts w:ascii="Times New Roman" w:hAnsi="Times New Roman" w:cs="Times New Roman"/>
          <w:sz w:val="28"/>
          <w:szCs w:val="28"/>
        </w:rPr>
        <w:t>В целях приведения Типового положения о закупке товаров, работ, услуг</w:t>
      </w:r>
      <w:r w:rsidR="009A117C">
        <w:rPr>
          <w:rFonts w:ascii="Times New Roman" w:hAnsi="Times New Roman" w:cs="Times New Roman"/>
          <w:sz w:val="28"/>
          <w:szCs w:val="28"/>
        </w:rPr>
        <w:t xml:space="preserve"> </w:t>
      </w:r>
      <w:r w:rsidR="009A117C" w:rsidRPr="009A117C">
        <w:rPr>
          <w:rFonts w:ascii="Times New Roman" w:hAnsi="Times New Roman" w:cs="Times New Roman"/>
          <w:sz w:val="28"/>
          <w:szCs w:val="28"/>
        </w:rPr>
        <w:t>в соответствие с Федеральным законом от 18.07.2011 № 223-ФЗ «О закупках</w:t>
      </w:r>
      <w:r w:rsidR="009A117C">
        <w:rPr>
          <w:rFonts w:ascii="Times New Roman" w:hAnsi="Times New Roman" w:cs="Times New Roman"/>
          <w:sz w:val="28"/>
          <w:szCs w:val="28"/>
        </w:rPr>
        <w:t xml:space="preserve"> </w:t>
      </w:r>
      <w:r w:rsidR="009A117C" w:rsidRPr="009A117C">
        <w:rPr>
          <w:rFonts w:ascii="Times New Roman" w:hAnsi="Times New Roman" w:cs="Times New Roman"/>
          <w:sz w:val="28"/>
          <w:szCs w:val="28"/>
        </w:rPr>
        <w:t>товаров, работ, услуг отдельными видами юридических лиц», на основании статей</w:t>
      </w:r>
      <w:r w:rsidR="009A117C">
        <w:rPr>
          <w:rFonts w:ascii="Times New Roman" w:hAnsi="Times New Roman" w:cs="Times New Roman"/>
          <w:sz w:val="28"/>
          <w:szCs w:val="28"/>
        </w:rPr>
        <w:t xml:space="preserve"> </w:t>
      </w:r>
      <w:r w:rsidR="009A117C" w:rsidRPr="009A117C">
        <w:rPr>
          <w:rFonts w:ascii="Times New Roman" w:hAnsi="Times New Roman" w:cs="Times New Roman"/>
          <w:sz w:val="28"/>
          <w:szCs w:val="28"/>
        </w:rPr>
        <w:t>24-26 Устава муниципального образования городского округа города Оби</w:t>
      </w:r>
      <w:r w:rsidR="009A117C">
        <w:rPr>
          <w:rFonts w:ascii="Times New Roman" w:hAnsi="Times New Roman" w:cs="Times New Roman"/>
          <w:sz w:val="28"/>
          <w:szCs w:val="28"/>
        </w:rPr>
        <w:t xml:space="preserve"> </w:t>
      </w:r>
      <w:r w:rsidR="009A117C" w:rsidRPr="009A117C">
        <w:rPr>
          <w:rFonts w:ascii="Times New Roman" w:hAnsi="Times New Roman" w:cs="Times New Roman"/>
          <w:sz w:val="28"/>
          <w:szCs w:val="28"/>
        </w:rPr>
        <w:t>Новосибирской области,</w:t>
      </w:r>
      <w:r w:rsidR="00473AD0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7D58AB3" w14:textId="273300F6" w:rsidR="000F6A7A" w:rsidRPr="000F6A7A" w:rsidRDefault="00E1427F" w:rsidP="000F6A7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F6A7A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0F6A7A" w:rsidRPr="000F6A7A">
        <w:rPr>
          <w:rFonts w:ascii="Times New Roman" w:hAnsi="Times New Roman" w:cs="Times New Roman"/>
          <w:sz w:val="28"/>
          <w:szCs w:val="28"/>
        </w:rPr>
        <w:t>Типовое положение о закупке товаров, работ, услуг, утвержденное постановлением администрации города Оби Новоси</w:t>
      </w:r>
      <w:r w:rsidR="000F6A7A">
        <w:rPr>
          <w:rFonts w:ascii="Times New Roman" w:hAnsi="Times New Roman" w:cs="Times New Roman"/>
          <w:sz w:val="28"/>
          <w:szCs w:val="28"/>
        </w:rPr>
        <w:t>бирской области от 05.07.2022</w:t>
      </w:r>
      <w:r w:rsidR="00CE6579">
        <w:rPr>
          <w:rFonts w:ascii="Times New Roman" w:hAnsi="Times New Roman" w:cs="Times New Roman"/>
          <w:sz w:val="28"/>
          <w:szCs w:val="28"/>
        </w:rPr>
        <w:t xml:space="preserve"> г.</w:t>
      </w:r>
      <w:r w:rsidR="000F6A7A" w:rsidRPr="000F6A7A">
        <w:rPr>
          <w:rFonts w:ascii="Times New Roman" w:hAnsi="Times New Roman" w:cs="Times New Roman"/>
          <w:sz w:val="28"/>
          <w:szCs w:val="28"/>
        </w:rPr>
        <w:t xml:space="preserve"> № 692, следующие изменения:</w:t>
      </w:r>
    </w:p>
    <w:p w14:paraId="07807D38" w14:textId="6A2D6B91" w:rsidR="00531BA1" w:rsidRDefault="000F6A7A" w:rsidP="0093193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F6A7A">
        <w:rPr>
          <w:rFonts w:ascii="Times New Roman" w:hAnsi="Times New Roman" w:cs="Times New Roman"/>
          <w:sz w:val="28"/>
          <w:szCs w:val="28"/>
        </w:rPr>
        <w:t>1</w:t>
      </w:r>
      <w:r w:rsidR="004D69B3">
        <w:rPr>
          <w:rFonts w:ascii="Times New Roman" w:hAnsi="Times New Roman" w:cs="Times New Roman"/>
          <w:sz w:val="28"/>
          <w:szCs w:val="28"/>
        </w:rPr>
        <w:t>)</w:t>
      </w:r>
      <w:r w:rsidRPr="000F6A7A">
        <w:rPr>
          <w:rFonts w:ascii="Times New Roman" w:hAnsi="Times New Roman" w:cs="Times New Roman"/>
          <w:sz w:val="28"/>
          <w:szCs w:val="28"/>
        </w:rPr>
        <w:t xml:space="preserve"> </w:t>
      </w:r>
      <w:r w:rsidR="00531BA1" w:rsidRPr="00531BA1">
        <w:rPr>
          <w:rFonts w:ascii="Times New Roman" w:hAnsi="Times New Roman" w:cs="Times New Roman"/>
          <w:sz w:val="28"/>
          <w:szCs w:val="28"/>
        </w:rPr>
        <w:t>пункт 1 дополнить предложением следующего содержания: «Участник закупки для участия в неконкурентной закупке подает заявку на участие в неконкурентной закупке или иной предусмотренный положением о закупке для направления заказчику документ (далее - заявка на участие в неконкурентной закупке), для участия в конкурентной закупке подает заявку на участие в конкурентной закупке (далее при совместном упоминании - заявка на участие в закупке)</w:t>
      </w:r>
      <w:r w:rsidR="00FD2322">
        <w:rPr>
          <w:rFonts w:ascii="Times New Roman" w:hAnsi="Times New Roman" w:cs="Times New Roman"/>
          <w:sz w:val="28"/>
          <w:szCs w:val="28"/>
        </w:rPr>
        <w:t>»</w:t>
      </w:r>
      <w:r w:rsidR="00531BA1" w:rsidRPr="00531BA1">
        <w:rPr>
          <w:rFonts w:ascii="Times New Roman" w:hAnsi="Times New Roman" w:cs="Times New Roman"/>
          <w:sz w:val="28"/>
          <w:szCs w:val="28"/>
        </w:rPr>
        <w:t>;</w:t>
      </w:r>
    </w:p>
    <w:p w14:paraId="3542280A" w14:textId="674DDEE9" w:rsidR="00531BA1" w:rsidRDefault="00531BA1" w:rsidP="00531BA1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1BA1">
        <w:rPr>
          <w:rFonts w:ascii="Times New Roman" w:hAnsi="Times New Roman" w:cs="Times New Roman"/>
          <w:sz w:val="28"/>
          <w:szCs w:val="28"/>
        </w:rPr>
        <w:t xml:space="preserve">2) </w:t>
      </w:r>
      <w:r w:rsidR="004D69B3">
        <w:rPr>
          <w:rFonts w:ascii="Times New Roman" w:hAnsi="Times New Roman" w:cs="Times New Roman"/>
          <w:sz w:val="28"/>
          <w:szCs w:val="28"/>
        </w:rPr>
        <w:t xml:space="preserve">параграф </w:t>
      </w:r>
      <w:r w:rsidR="004D69B3" w:rsidRPr="004D69B3">
        <w:rPr>
          <w:rFonts w:ascii="Times New Roman" w:hAnsi="Times New Roman" w:cs="Times New Roman"/>
          <w:sz w:val="28"/>
          <w:szCs w:val="28"/>
        </w:rPr>
        <w:t>8</w:t>
      </w:r>
      <w:r w:rsidR="004D69B3">
        <w:rPr>
          <w:rFonts w:ascii="Times New Roman" w:hAnsi="Times New Roman" w:cs="Times New Roman"/>
          <w:sz w:val="28"/>
          <w:szCs w:val="28"/>
        </w:rPr>
        <w:t xml:space="preserve"> </w:t>
      </w:r>
      <w:r w:rsidRPr="00531BA1">
        <w:rPr>
          <w:rFonts w:ascii="Times New Roman" w:hAnsi="Times New Roman" w:cs="Times New Roman"/>
          <w:sz w:val="28"/>
          <w:szCs w:val="28"/>
        </w:rPr>
        <w:t>признать утратившим силу;</w:t>
      </w:r>
    </w:p>
    <w:p w14:paraId="655F531B" w14:textId="502EDD30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4D7E7E">
        <w:rPr>
          <w:rFonts w:ascii="Times New Roman" w:hAnsi="Times New Roman" w:cs="Times New Roman"/>
          <w:sz w:val="28"/>
          <w:szCs w:val="28"/>
        </w:rPr>
        <w:t>п</w:t>
      </w:r>
      <w:r w:rsidRPr="005F3729">
        <w:rPr>
          <w:rFonts w:ascii="Times New Roman" w:hAnsi="Times New Roman" w:cs="Times New Roman"/>
          <w:sz w:val="28"/>
          <w:szCs w:val="28"/>
        </w:rPr>
        <w:t>араграф 10 главы 4 Типового положения изложить в следующей редакции:</w:t>
      </w:r>
    </w:p>
    <w:p w14:paraId="150419D7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3729">
        <w:rPr>
          <w:rFonts w:ascii="Times New Roman" w:hAnsi="Times New Roman" w:cs="Times New Roman"/>
          <w:b/>
          <w:bCs/>
          <w:sz w:val="28"/>
          <w:szCs w:val="28"/>
        </w:rPr>
        <w:t xml:space="preserve">«§ 10. Оценка и сопоставление заявок на участие в конкурентной закупке, окончательных предложений участников закупки </w:t>
      </w:r>
    </w:p>
    <w:p w14:paraId="595FF737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19BD5F7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95. Для оценки и сопоставления заявок, окончательных предложений участников закупки заказчик в документации о конкурентной закупке устанавливает следующие критерии:</w:t>
      </w:r>
    </w:p>
    <w:p w14:paraId="626C4E87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1) цена договора, сумма цен единиц товара, работы, услуги;</w:t>
      </w:r>
    </w:p>
    <w:p w14:paraId="700D7D29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2) расходы на эксплуатацию и ремонт товаров, использование результатов работ;</w:t>
      </w:r>
    </w:p>
    <w:p w14:paraId="50879238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3) качественные, функциональные и экологические характеристики предмета закупки;</w:t>
      </w:r>
    </w:p>
    <w:p w14:paraId="7C013FCA" w14:textId="14765B42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4) квалификация участников закупки, в том числе наличие у них финансовых ресурсов, на праве собственности или ином законном основании оборудования и других материальных ресурсов, опыта работы, связанного с предметом договора, и деловой репутации, специалистов и иных работников определенного уровня квалификации</w:t>
      </w:r>
      <w:r w:rsidR="001F78C6">
        <w:rPr>
          <w:rFonts w:ascii="Times New Roman" w:hAnsi="Times New Roman" w:cs="Times New Roman"/>
          <w:sz w:val="28"/>
          <w:szCs w:val="28"/>
        </w:rPr>
        <w:t>.</w:t>
      </w:r>
    </w:p>
    <w:p w14:paraId="56F9133B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lastRenderedPageBreak/>
        <w:t>96. При заключении контракта жизненного цикла в случае, если предметом такого контракта являются новые машины и оборудование, а также в иных установленных Правительством Российской Федерации случаях для оценки и сопоставления заявок, окончательных предложений участников закупки заказчик вместо критериев, указанных в подпунктах 1, 2 пункта 95 Типового положения о закупке, вправе использовать в качестве критерия стоимость жизненного цикла товара или созданного в результате выполнения работы объекта.</w:t>
      </w:r>
    </w:p>
    <w:p w14:paraId="2C63992C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97. При проведении аукционов, запросов котировок применяется только критерий, предусмотренный подпунктом 1 пункта 95 Типового положения о закупке, или критерий, установленный в соответствии с пунктом 96 Типового положения о закупке. Оценка заявки осуществляется путем присвоения порядкового номера каждой заявке на участие в закупке, признанной соответствующей извещению об осуществлении закупки, в соответствии с подпунктом 5 пункта 68 Типового положения о закупке.</w:t>
      </w:r>
    </w:p>
    <w:p w14:paraId="03F8058E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 xml:space="preserve">98. При проведении конкурсов, запросов предложений в документации о закупке для оценки и сопоставления заявок на участие в закупке (предложений) участников закупки заказчик должен указать не менее двух критериев из предусмотренных пунктом 65 Типового положения о закупке, одним из которых должен быть критерий, предусмотренный подпунктом 1 пункта 65 Типового положения о закупке. Для каждого критерия оценки в документации о закупке устанавливается его значимость, определенная в соответствии с Положением об оценке заявок на участие в закупке товаров, работ, услуг для обеспечения государственных и муниципальных нужд, утвержденным постановлением Правительства РФ от 31.12.2021 № 2604 (далее – Положение об оценке). </w:t>
      </w:r>
    </w:p>
    <w:p w14:paraId="5CF9C085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 xml:space="preserve">98.1. Сумма величин значимости выбранных критериев оценки должна составлять 100 процентов. Величина значимости критерия, указанного в подпункте 2 пункта 95 Типового положения о закупке, не должна превышать величину значимости критерия, указанного в подпункте 1 пункта 95 Типового положения о закупке. </w:t>
      </w:r>
    </w:p>
    <w:p w14:paraId="745BA766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99. Сумма величин значимости критериев, указанных в подпунктах 1, 2 пункта 95 Типового положения о закупке, при определении поставщиков (подрядчиков, исполнителей) в целях заключения контрактов на исполнение (как результат интеллектуальной деятельности), а также на финансирование проката или показа национального фильма, на выполнение научно-исследовательских, опытно-конструкторских или технологических работ должна составлять не менее чем двадцать процентов суммы величин значимости всех критериев. В случае, если при заключении таких контрактов критерий, указанный в подпункте 2 пункта 95 Типового положения о закупке, не используется, величина значимости критерия, указанного в подпункте 1 пункта 95 Типового положения о закупке, должна составлять не менее чем двадцать процентов суммы величин значимости всех критериев. Величина значимости критерия, указанного в подпункте 2 пункта 95 Типового положения о закупке,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критериев.</w:t>
      </w:r>
    </w:p>
    <w:p w14:paraId="7B31E245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Положения Типового положения о закупке, касающиеся произведений литературы и искусства, применяются в отношении:</w:t>
      </w:r>
    </w:p>
    <w:p w14:paraId="43C278C3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литературных произведений;</w:t>
      </w:r>
    </w:p>
    <w:p w14:paraId="169FA8E2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lastRenderedPageBreak/>
        <w:t>драматических и музыкально-драматических произведений, сценарных произведений;</w:t>
      </w:r>
    </w:p>
    <w:p w14:paraId="061EA9FE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хореографических произведений и пантомимы;</w:t>
      </w:r>
    </w:p>
    <w:p w14:paraId="616C181D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музыкальных произведений с текстом или без текста;</w:t>
      </w:r>
    </w:p>
    <w:p w14:paraId="0AE5FC23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аудиовизуальных произведений;</w:t>
      </w:r>
    </w:p>
    <w:p w14:paraId="340677E6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произведений живописи, скульптуры, графики, дизайна, графических рассказов, комиксов и других произведений изобразительного искусства;</w:t>
      </w:r>
    </w:p>
    <w:p w14:paraId="77327A55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произведений декоративно-прикладного и сценографического искусства;</w:t>
      </w:r>
    </w:p>
    <w:p w14:paraId="668C0F87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произведений архитектуры, градостроительства и садово-паркового искусства (внешний и внутренний облик объекта, его пространственная, планировочная и функциональная организация, зафиксированные в виде схем или макетов либо описанные иным способом, кроме проектной документации);</w:t>
      </w:r>
    </w:p>
    <w:p w14:paraId="263CA99A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фотографических произведений и произведений, полученных способами, аналогичными фотографии;</w:t>
      </w:r>
    </w:p>
    <w:p w14:paraId="00434095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производных произведений;</w:t>
      </w:r>
    </w:p>
    <w:p w14:paraId="2F113A1E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составных произведений (кроме баз данных), представляющих собой по подбору или расположению материалов результат творческого труда.</w:t>
      </w:r>
    </w:p>
    <w:p w14:paraId="42EF6E43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100. Не допускается использование заказчиком не предусмотренных Типовым положением о закупке критериев или их величин значимости, определенных не в соответствии с пунктом 98 Типового положения о закупке.</w:t>
      </w:r>
    </w:p>
    <w:p w14:paraId="7665CEA3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101. Оценка и сопоставление заявок (предложений) по выбранным критериям осуществляются в порядке, установленном Положением об оценке.</w:t>
      </w:r>
    </w:p>
    <w:p w14:paraId="3AB53C4D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102. Итоговое количество баллов, присваиваемых заявке (предложению) по результатам оценки и сопоставления, определяется как сумма баллов по каждому критерию. Победителем конкурса, запроса предложений признается участник, заявке (предложению) которого присвоено наибольшее количество баллов.</w:t>
      </w:r>
    </w:p>
    <w:p w14:paraId="55D71DD4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 xml:space="preserve">103. Не допускается предъявлять к участникам закупки, к закупаемым товарам, работам, услугам, а также к условиям исполнения договора требования и осуществлять оценку и сопоставление заявок на участие в закупке (предложений) по критериям и в порядке, которые не указаны в документации о конкурентной закупке. </w:t>
      </w:r>
    </w:p>
    <w:p w14:paraId="38A02F46" w14:textId="77777777" w:rsidR="005F3729" w:rsidRPr="005F3729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104. Требования, предъявляемые к участникам закупки, к закупаемым товарам, работам, услугам, а также к условиям исполнения договора, критерии и порядок оценки и сопоставления заявок (предложений) на участие в конкурентной закупке, установленные заказчиком, применяются в равной степени ко всем участникам закупки, к предлагаемым ими товарам, работам, услугам, к условиям исполнения договора.</w:t>
      </w:r>
    </w:p>
    <w:p w14:paraId="316D79FF" w14:textId="1B97B0A5" w:rsidR="005F3729" w:rsidRPr="00531BA1" w:rsidRDefault="005F3729" w:rsidP="005F372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3729">
        <w:rPr>
          <w:rFonts w:ascii="Times New Roman" w:hAnsi="Times New Roman" w:cs="Times New Roman"/>
          <w:sz w:val="28"/>
          <w:szCs w:val="28"/>
        </w:rPr>
        <w:t>105. В случае если в отношении участников закупки предъявляются дополнительные требования в соответствии с параграфом 13 Типового положения о закупке, такие дополнительные требования не могут применяться в качестве критериев оценки заявок</w:t>
      </w:r>
      <w:r w:rsidR="004D7E7E">
        <w:rPr>
          <w:rFonts w:ascii="Times New Roman" w:hAnsi="Times New Roman" w:cs="Times New Roman"/>
          <w:sz w:val="28"/>
          <w:szCs w:val="28"/>
        </w:rPr>
        <w:t>.»;</w:t>
      </w:r>
    </w:p>
    <w:p w14:paraId="1BC10A69" w14:textId="3D87F838" w:rsidR="00531BA1" w:rsidRDefault="00611178" w:rsidP="00531BA1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31BA1" w:rsidRPr="00531BA1">
        <w:rPr>
          <w:rFonts w:ascii="Times New Roman" w:hAnsi="Times New Roman" w:cs="Times New Roman"/>
          <w:sz w:val="28"/>
          <w:szCs w:val="28"/>
        </w:rPr>
        <w:t xml:space="preserve">) дополнить </w:t>
      </w:r>
      <w:r w:rsidR="004D69B3">
        <w:rPr>
          <w:rFonts w:ascii="Times New Roman" w:hAnsi="Times New Roman" w:cs="Times New Roman"/>
          <w:sz w:val="28"/>
          <w:szCs w:val="28"/>
        </w:rPr>
        <w:t>параграфом 11.1.</w:t>
      </w:r>
      <w:r w:rsidR="00531BA1" w:rsidRPr="00531BA1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14:paraId="395F3420" w14:textId="13752EEF" w:rsidR="00B75016" w:rsidRPr="00241A37" w:rsidRDefault="00FD2322" w:rsidP="00241A3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B75016" w:rsidRPr="00241A37">
        <w:rPr>
          <w:rFonts w:ascii="Times New Roman" w:hAnsi="Times New Roman" w:cs="Times New Roman"/>
          <w:b/>
          <w:bCs/>
          <w:sz w:val="28"/>
          <w:szCs w:val="28"/>
        </w:rPr>
        <w:t>§ 11.1. Предоставление национального режима при осуществлении закупок</w:t>
      </w:r>
    </w:p>
    <w:p w14:paraId="7DA4AB53" w14:textId="77777777" w:rsidR="00241A37" w:rsidRPr="00B75016" w:rsidRDefault="00241A37" w:rsidP="00241A3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45F832C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 xml:space="preserve">109.1. При осуществлении закупок предоставляется национальный режим, обеспечивающий происходящему из иностранного государства или группы </w:t>
      </w:r>
      <w:r w:rsidRPr="00B75016">
        <w:rPr>
          <w:rFonts w:ascii="Times New Roman" w:hAnsi="Times New Roman" w:cs="Times New Roman"/>
          <w:sz w:val="28"/>
          <w:szCs w:val="28"/>
        </w:rPr>
        <w:lastRenderedPageBreak/>
        <w:t xml:space="preserve">иностранных государств (далее - иностранное государство) товару, работе, услуге, соответственно выполняемой, оказываемой иностранным гражданином или иностранным юридическим лицом (далее - иностранное лицо), равные условия с товаром российского происхождения, работой, услугой, соответственно выполняемой, оказываемой российским гражданином или российским юридическим лицом (далее - российское лицо), за исключением случаев принятых Правительством Российской Федерации мер, предусмотренных пунктом 1 части 2 статьи 3.1-4 Федерального закона № 223-ФЗ. </w:t>
      </w:r>
    </w:p>
    <w:p w14:paraId="2F37F6C4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Если иное не предусмотрено мерами, принятыми Правительством Российской Федерации в соответствии с пунктом 1 части 2 статьи 3.1-4 Федерального закона № 223-ФЗ, положения параграфа 11.1. Типового положения о закупке, касающиеся товара российского происхождения, работы, услуги, соответственно выполняемой, оказываемой российским лицом, применяются также в отношении товара, происходящего из иностранного государства, работы, услуги, соответственно выполняемой, оказываемой иностранным лицом, которым предоставляются равные условия с товаром российского происхождения, работой, услугой, соответственно выполняемой, оказываемой российским лицом.</w:t>
      </w:r>
    </w:p>
    <w:p w14:paraId="1102977F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109.2. При осуществлении закупки товара:</w:t>
      </w:r>
    </w:p>
    <w:p w14:paraId="2B7A91E5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1) если Правительством Российской Федерации установлен предусмотренный подпунктом «а» пункта 1 части 2 статьи 3.1-4 Федерального закона № 223-ФЗ запрет закупок товара, не допускаются:</w:t>
      </w:r>
    </w:p>
    <w:p w14:paraId="183BBEDB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а) заключение договора на поставку такого товара;</w:t>
      </w:r>
    </w:p>
    <w:p w14:paraId="4715A808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б) при исполнении договора замена такого товара на происходящий из иностранного государства товар, в отношении которого установлен данный запрет;</w:t>
      </w:r>
    </w:p>
    <w:p w14:paraId="24DC17E5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2) если Правительством Российской Федерации установлено предусмотренное подпунктом «б» пункта 1 части 2 статьи 3.1-4 Федерального закона № 223-ФЗ ограничение закупок товара, не допускаются:</w:t>
      </w:r>
    </w:p>
    <w:p w14:paraId="2A8D6FA1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а) заключение договора на поставку товара, происходящего из иностранного государства, если поданы заявка на участие в закупке, окончательное предложение, признанные по результатам их рассмотрения соответствующими требованиям положения о закупке, извещения об осуществлении конкурентной закупки (в случае проведения конкурентной закупки), документации о конкурентной закупке (в случае проведения конкурентной закупки) и содержащие предложения о поставке товара российского происхождения;</w:t>
      </w:r>
    </w:p>
    <w:p w14:paraId="0F003940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б) при исполнении договора замена товара на происходящий из иностранного государства товар, в отношении которого установлено данное ограничение, если договор предусматривает поставку товара российского происхождения;</w:t>
      </w:r>
    </w:p>
    <w:p w14:paraId="16A103DA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3) если Правительством Российской Федерации установлено предусмотренное подпунктом «в» пункта 1 части 2 статьи 3.1-4 Федерального закона № 223-ФЗ преимущество в отношении товара российского происхождения:</w:t>
      </w:r>
    </w:p>
    <w:p w14:paraId="3A1D6D21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а) при рассмотрении, оценке, сопоставлении заявок на участие в закупке, окончательных предложений осуществляется снижение на пятнадцать процентов ценового предложения, поданного в соответствии с Федеральным законом     № 223-ФЗ и положением о закупке участником закупки, предлагающим к поставке товар только российского происхождения, либо увеличение на пятнадцать процентов ценового предложения этого участника закупки в случае подачи им предложения о размере платы, подлежащей внесению за заключение договора;</w:t>
      </w:r>
    </w:p>
    <w:p w14:paraId="15F067E7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lastRenderedPageBreak/>
        <w:t>б) в случае заключения договора с участником закупки, указанным в абзаце «а» настоящего подпункта, договор заключается без учета снижения либо увеличения ценового предложения, осуществленных в соответствии с абзацем «а» настоящего подпункта;</w:t>
      </w:r>
    </w:p>
    <w:p w14:paraId="42CEC563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в) при исполнении договора допускается замена товара исключительно на товар российского происхождения, если договор предусматривает поставку товара российского происхождения.</w:t>
      </w:r>
    </w:p>
    <w:p w14:paraId="117730D9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109.3. При осуществлении закупки работы, услуги:</w:t>
      </w:r>
    </w:p>
    <w:p w14:paraId="2499AC0E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1) если Правительством Российской Федерации установлен предусмотренный подпунктом «а» пункта 1 части 2 статьи 3.1-4 Федерального закона № 223-ФЗ запрет закупки таких работы, услуги, соответственно выполняемой, оказываемой иностранным лицом, не допускаются:</w:t>
      </w:r>
    </w:p>
    <w:p w14:paraId="366A69E8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а) заключение договора на выполнение такой работы, оказание такой услуги с подрядчиком (исполнителем), являющимся иностранным лицом;</w:t>
      </w:r>
    </w:p>
    <w:p w14:paraId="2B6DB470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б) перемена подрядчика (исполнителя) (в случае, если эта перемена допускается гражданским законодательством), с которым заключен указанный договор, на иностранное лицо, которое зарегистрировано на территории иностранного государства, в отношении которого установлен данный запрет;</w:t>
      </w:r>
    </w:p>
    <w:p w14:paraId="2AAFE748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2) если Правительством Российской Федерации установлено предусмотренное подпунктом «б» пункта 1 части 2 статьи 3.1-4 Федерального закона № 223-ФЗ ограничение закупки таких работы, услуги, соответственно выполняемой, оказываемой иностранным лицом, не допускаются:</w:t>
      </w:r>
    </w:p>
    <w:p w14:paraId="394890A5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а) заключение договора с участником закупки, являющимся иностранным лицом, если российским лицом поданы заявка на участие в закупке, окончательное предложение, признанные по результатам их рассмотрения соответствующими требованиям положения о закупке, извещения об осуществлении конкурентной закупки (в случае проведения конкурентной закупки), документации о конкурентной закупке (в случае проведения конкурентной закупки);</w:t>
      </w:r>
    </w:p>
    <w:p w14:paraId="2FE1DB77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б) перемена подрядчика (исполнителя) (в случае, если эта перемена допускается гражданским законодательством), с которым заключен договор, на иностранное лицо, которое зарегистрировано на территории иностранного государства, в отношении которого установлено данное ограничение, если договор заключен с российским лицом;</w:t>
      </w:r>
    </w:p>
    <w:p w14:paraId="06AD2FB0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3) если Правительством Российской Федерации установлено предусмотренное подпунктом «в» пункта 1 части 2 статьи 3.1-4 Федерального закона № 223-ФЗ преимущество в отношении таких работы, услуги, соответственно выполняемой, оказываемой российским лицом:</w:t>
      </w:r>
    </w:p>
    <w:p w14:paraId="3D0B230B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а) при рассмотрении, оценке, сопоставлении заявок на участие в конкурентной закупке, заявок на участие в неконкурентной закупке, окончательных предложений осуществляется снижение на пятнадцать процентов ценового предложения, поданного в соответствии с Федеральным законом     № 223-ФЗ и положением о закупке участником закупки, являющимся российским лицом, либо увеличение на пятнадцать процентов ценового предложения этого участника закупки в случае подачи им предложения о размере платы, подлежащей внесению за заключение с ним договора;</w:t>
      </w:r>
    </w:p>
    <w:p w14:paraId="6F4C27FF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 xml:space="preserve">б) в случае заключения договора с участником закупки, указанным в абзаце «а» настоящего подпункта, договор заключается без учета снижения либо </w:t>
      </w:r>
      <w:r w:rsidRPr="00B75016">
        <w:rPr>
          <w:rFonts w:ascii="Times New Roman" w:hAnsi="Times New Roman" w:cs="Times New Roman"/>
          <w:sz w:val="28"/>
          <w:szCs w:val="28"/>
        </w:rPr>
        <w:lastRenderedPageBreak/>
        <w:t>увеличения ценового предложения, осуществленных в соответствии с абзацем «а» настоящего подпункта;</w:t>
      </w:r>
    </w:p>
    <w:p w14:paraId="57A75B05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в) перемена подрядчика (исполнителя) (в случае, если эта перемена допускается гражданским законодательством), с которым заключен договор, допускается исключительно на российское лицо, если договор заключен с российским лицом.</w:t>
      </w:r>
    </w:p>
    <w:p w14:paraId="4A5BB28C" w14:textId="77777777" w:rsidR="00B75016" w:rsidRPr="00B75016" w:rsidRDefault="00B75016" w:rsidP="00B7501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109.4. По итогам года до 1 февраля года, следующего за отчетным годом, в единой информационной системе размещается отчет об объеме закупок товаров российского происхождения, работ, услуг, соответственно выполняемых, оказываемых российскими лицами, который формируется путем обработки содержащейся в единой информационной системе информации, включенной в реестр договоров, заключенных заказчиками по результатам закупки, а также путем формирования заказчиком информации об объеме закупок, информация о которых не подлежит в соответствии с Федеральным законом № 223-ФЗ размещению в единой информационной системе. В случаях, установленных Правительством Российской Федерации в соответствии с частью 8 статьи 3.1-4 Федерального закона № 223-ФЗ, при которых отчет об объеме закупок товаров российского происхождения, работ, услуг, соответственно выполняемых, оказываемых российскими лицами, не подлежит размещению в единой информационной системе, заказчик до 1 февраля года, следующего за отчетным годом, составляет и направляет такой отчет в указанный в части 7 статьи 3.1-4 Федерального закона № 223-ФЗ федеральный орган исполнительной власти.</w:t>
      </w:r>
    </w:p>
    <w:p w14:paraId="70574D01" w14:textId="4E974526" w:rsidR="00B75016" w:rsidRDefault="00B75016" w:rsidP="00241A3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5016">
        <w:rPr>
          <w:rFonts w:ascii="Times New Roman" w:hAnsi="Times New Roman" w:cs="Times New Roman"/>
          <w:sz w:val="28"/>
          <w:szCs w:val="28"/>
        </w:rPr>
        <w:t>Требования к форме и содержанию отчета об объеме закупок товаров российского происхождения, работ, услуг, соответственно выполняемых, оказываемых российскими лицами, порядок формирования и размещения такого отчета в единой информационной системе, на официальном сайте единой информационной системы в информационно-телекоммуникационной сети «Интернет», а также порядок его направления в указанный в части 7 статьи 3.1-4 Федерального закона № 223-ФЗ федеральный орган исполнительной власти определяются Правительством Российской Федерации</w:t>
      </w:r>
      <w:r w:rsidR="004D7E7E">
        <w:rPr>
          <w:rFonts w:ascii="Times New Roman" w:hAnsi="Times New Roman" w:cs="Times New Roman"/>
          <w:sz w:val="28"/>
          <w:szCs w:val="28"/>
        </w:rPr>
        <w:t>»</w:t>
      </w:r>
      <w:r w:rsidRPr="00B75016">
        <w:rPr>
          <w:rFonts w:ascii="Times New Roman" w:hAnsi="Times New Roman" w:cs="Times New Roman"/>
          <w:sz w:val="28"/>
          <w:szCs w:val="28"/>
        </w:rPr>
        <w:t>.»;</w:t>
      </w:r>
    </w:p>
    <w:p w14:paraId="0747821F" w14:textId="5493C6D4" w:rsidR="004D69B3" w:rsidRDefault="00611178" w:rsidP="00531BA1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77357" w:rsidRPr="00F77357">
        <w:rPr>
          <w:rFonts w:ascii="Times New Roman" w:hAnsi="Times New Roman" w:cs="Times New Roman"/>
          <w:sz w:val="28"/>
          <w:szCs w:val="28"/>
        </w:rPr>
        <w:t xml:space="preserve">) пункт </w:t>
      </w:r>
      <w:r w:rsidR="00F77357">
        <w:rPr>
          <w:rFonts w:ascii="Times New Roman" w:hAnsi="Times New Roman" w:cs="Times New Roman"/>
          <w:sz w:val="28"/>
          <w:szCs w:val="28"/>
        </w:rPr>
        <w:t>125</w:t>
      </w:r>
      <w:r w:rsidR="00F77357" w:rsidRPr="00F77357">
        <w:rPr>
          <w:rFonts w:ascii="Times New Roman" w:hAnsi="Times New Roman" w:cs="Times New Roman"/>
          <w:sz w:val="28"/>
          <w:szCs w:val="28"/>
        </w:rPr>
        <w:t xml:space="preserve"> дополнить подпунктом 11.1</w:t>
      </w:r>
      <w:r w:rsidR="000D3B2A">
        <w:rPr>
          <w:rFonts w:ascii="Times New Roman" w:hAnsi="Times New Roman" w:cs="Times New Roman"/>
          <w:sz w:val="28"/>
          <w:szCs w:val="28"/>
        </w:rPr>
        <w:t>.</w:t>
      </w:r>
      <w:r w:rsidR="00F77357" w:rsidRPr="00F77357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14:paraId="7B6E728A" w14:textId="1C449F0B" w:rsidR="00B75016" w:rsidRDefault="00F77357" w:rsidP="00241A3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F77357">
        <w:rPr>
          <w:rFonts w:ascii="Times New Roman" w:hAnsi="Times New Roman" w:cs="Times New Roman"/>
          <w:sz w:val="28"/>
          <w:szCs w:val="28"/>
        </w:rPr>
        <w:t>11.1) информация о запрете или об ограничении закупок товаров (в том числе поставляемых при выполнении закупаемых работ, оказании закупаемых услуг), происходящих из иностранных государств, работ, услуг, соответственно выполняемых, оказываемых иностранными лицами, о преимуществе в отношении товаров российского происхождения (в том числе поставляемых при выполнении закупаемых работ, оказании закупаемых услуг), работ, услуг, соответственно выполняемых, оказываемых российскими лицами, в случае, если такие запрет, ограничение, преимущество установлены в соответствии с пунктом 1 части 2 статьи 3.1-4 Федерального закона № 223-ФЗ в отношении товара, работы, услуги, являющихся предметом закупки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14:paraId="180B9736" w14:textId="47ABE3E1" w:rsidR="00531BA1" w:rsidRDefault="00611178" w:rsidP="0093193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34977" w:rsidRPr="00234977">
        <w:rPr>
          <w:rFonts w:ascii="Times New Roman" w:hAnsi="Times New Roman" w:cs="Times New Roman"/>
          <w:sz w:val="28"/>
          <w:szCs w:val="28"/>
        </w:rPr>
        <w:t xml:space="preserve">) подпункт 21 пункта </w:t>
      </w:r>
      <w:r w:rsidR="00234977">
        <w:rPr>
          <w:rFonts w:ascii="Times New Roman" w:hAnsi="Times New Roman" w:cs="Times New Roman"/>
          <w:sz w:val="28"/>
          <w:szCs w:val="28"/>
        </w:rPr>
        <w:t>127</w:t>
      </w:r>
      <w:r w:rsidR="00234977" w:rsidRPr="00234977">
        <w:rPr>
          <w:rFonts w:ascii="Times New Roman" w:hAnsi="Times New Roman" w:cs="Times New Roman"/>
          <w:sz w:val="28"/>
          <w:szCs w:val="28"/>
        </w:rPr>
        <w:t xml:space="preserve"> признать утратившим силу;</w:t>
      </w:r>
    </w:p>
    <w:p w14:paraId="28521923" w14:textId="66D17DC6" w:rsidR="00611178" w:rsidRDefault="00611178" w:rsidP="0093193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611178">
        <w:rPr>
          <w:rFonts w:ascii="Times New Roman" w:hAnsi="Times New Roman" w:cs="Times New Roman"/>
          <w:sz w:val="28"/>
          <w:szCs w:val="28"/>
        </w:rPr>
        <w:t>) в подпункте 5 пункта 131 слова «, а также обоснование НМЦД» исключить;</w:t>
      </w:r>
    </w:p>
    <w:p w14:paraId="22B33D1B" w14:textId="70A30749" w:rsidR="00531BA1" w:rsidRDefault="00611178" w:rsidP="0093193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234977" w:rsidRPr="00234977">
        <w:rPr>
          <w:rFonts w:ascii="Times New Roman" w:hAnsi="Times New Roman" w:cs="Times New Roman"/>
          <w:sz w:val="28"/>
          <w:szCs w:val="28"/>
        </w:rPr>
        <w:t xml:space="preserve">) в абзаце «а» подпункта 3 пункта </w:t>
      </w:r>
      <w:r w:rsidR="00EB1A62">
        <w:rPr>
          <w:rFonts w:ascii="Times New Roman" w:hAnsi="Times New Roman" w:cs="Times New Roman"/>
          <w:sz w:val="28"/>
          <w:szCs w:val="28"/>
        </w:rPr>
        <w:t>187</w:t>
      </w:r>
      <w:r w:rsidR="00234977" w:rsidRPr="00234977">
        <w:rPr>
          <w:rFonts w:ascii="Times New Roman" w:hAnsi="Times New Roman" w:cs="Times New Roman"/>
          <w:sz w:val="28"/>
          <w:szCs w:val="28"/>
        </w:rPr>
        <w:t xml:space="preserve">, в абзаце «а» подпункта 2 пункта </w:t>
      </w:r>
      <w:r w:rsidR="00EB1A62">
        <w:rPr>
          <w:rFonts w:ascii="Times New Roman" w:hAnsi="Times New Roman" w:cs="Times New Roman"/>
          <w:sz w:val="28"/>
          <w:szCs w:val="28"/>
        </w:rPr>
        <w:t>234</w:t>
      </w:r>
      <w:r w:rsidR="00234977" w:rsidRPr="00234977">
        <w:rPr>
          <w:rFonts w:ascii="Times New Roman" w:hAnsi="Times New Roman" w:cs="Times New Roman"/>
          <w:sz w:val="28"/>
          <w:szCs w:val="28"/>
        </w:rPr>
        <w:t xml:space="preserve">, в абзаце «а» подпункта 2 пункта </w:t>
      </w:r>
      <w:r w:rsidR="00EB1A62">
        <w:rPr>
          <w:rFonts w:ascii="Times New Roman" w:hAnsi="Times New Roman" w:cs="Times New Roman"/>
          <w:sz w:val="28"/>
          <w:szCs w:val="28"/>
        </w:rPr>
        <w:t>284</w:t>
      </w:r>
      <w:r w:rsidR="00234977" w:rsidRPr="00234977">
        <w:rPr>
          <w:rFonts w:ascii="Times New Roman" w:hAnsi="Times New Roman" w:cs="Times New Roman"/>
          <w:sz w:val="28"/>
          <w:szCs w:val="28"/>
        </w:rPr>
        <w:t xml:space="preserve"> слова «(в случае установления заказчиком в конкурсной документации приоритета товарам российского происхождения, работам, услугам, выполняемым, оказываемым российскими лицами, в </w:t>
      </w:r>
      <w:r w:rsidR="00234977" w:rsidRPr="00234977">
        <w:rPr>
          <w:rFonts w:ascii="Times New Roman" w:hAnsi="Times New Roman" w:cs="Times New Roman"/>
          <w:sz w:val="28"/>
          <w:szCs w:val="28"/>
        </w:rPr>
        <w:lastRenderedPageBreak/>
        <w:t xml:space="preserve">соответствии с </w:t>
      </w:r>
      <w:r w:rsidR="00EB1A62" w:rsidRPr="00EB1A62">
        <w:rPr>
          <w:rFonts w:ascii="Times New Roman" w:hAnsi="Times New Roman" w:cs="Times New Roman"/>
          <w:sz w:val="28"/>
          <w:szCs w:val="28"/>
        </w:rPr>
        <w:t>параграф</w:t>
      </w:r>
      <w:r w:rsidR="00EB1A62">
        <w:rPr>
          <w:rFonts w:ascii="Times New Roman" w:hAnsi="Times New Roman" w:cs="Times New Roman"/>
          <w:sz w:val="28"/>
          <w:szCs w:val="28"/>
        </w:rPr>
        <w:t>ом</w:t>
      </w:r>
      <w:r w:rsidR="00EB1A62" w:rsidRPr="00EB1A62">
        <w:rPr>
          <w:rFonts w:ascii="Times New Roman" w:hAnsi="Times New Roman" w:cs="Times New Roman"/>
          <w:sz w:val="28"/>
          <w:szCs w:val="28"/>
        </w:rPr>
        <w:t xml:space="preserve"> 8 </w:t>
      </w:r>
      <w:r w:rsidR="00234977" w:rsidRPr="00234977">
        <w:rPr>
          <w:rFonts w:ascii="Times New Roman" w:hAnsi="Times New Roman" w:cs="Times New Roman"/>
          <w:sz w:val="28"/>
          <w:szCs w:val="28"/>
        </w:rPr>
        <w:t>Типового положения о закупке)» заменить словами: «</w:t>
      </w:r>
      <w:bookmarkStart w:id="1" w:name="_Hlk183167211"/>
      <w:bookmarkStart w:id="2" w:name="_Hlk183167114"/>
      <w:r w:rsidR="00234977" w:rsidRPr="00234977">
        <w:rPr>
          <w:rFonts w:ascii="Times New Roman" w:hAnsi="Times New Roman" w:cs="Times New Roman"/>
          <w:sz w:val="28"/>
          <w:szCs w:val="28"/>
        </w:rPr>
        <w:t>в соответствии с общероссийским классификатором, используемым для идентификации стран мира, информацию и документы, определенные в соответствии с пунктом 2 части 2 статьи 3.1-4 Федерального закона № 223-ФЗ (в случае, если в извещении об осуществлении закупки установлены предусмотренные статьей 3.1-4 Федерального закона № 223-ФЗ запрет, ограничение, преимущество</w:t>
      </w:r>
      <w:bookmarkEnd w:id="1"/>
      <w:r w:rsidR="00234977" w:rsidRPr="00234977">
        <w:rPr>
          <w:rFonts w:ascii="Times New Roman" w:hAnsi="Times New Roman" w:cs="Times New Roman"/>
          <w:sz w:val="28"/>
          <w:szCs w:val="28"/>
        </w:rPr>
        <w:t>)</w:t>
      </w:r>
      <w:bookmarkEnd w:id="2"/>
      <w:r w:rsidR="00234977" w:rsidRPr="00234977">
        <w:rPr>
          <w:rFonts w:ascii="Times New Roman" w:hAnsi="Times New Roman" w:cs="Times New Roman"/>
          <w:sz w:val="28"/>
          <w:szCs w:val="28"/>
        </w:rPr>
        <w:t>»;</w:t>
      </w:r>
    </w:p>
    <w:p w14:paraId="57068B47" w14:textId="55D882C3" w:rsidR="00531BA1" w:rsidRDefault="00611178" w:rsidP="00E4698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3F282F" w:rsidRPr="003F282F">
        <w:rPr>
          <w:rFonts w:ascii="Times New Roman" w:hAnsi="Times New Roman" w:cs="Times New Roman"/>
          <w:sz w:val="28"/>
          <w:szCs w:val="28"/>
        </w:rPr>
        <w:t xml:space="preserve">) в подпункте 12 пункта </w:t>
      </w:r>
      <w:r w:rsidR="003F282F">
        <w:rPr>
          <w:rFonts w:ascii="Times New Roman" w:hAnsi="Times New Roman" w:cs="Times New Roman"/>
          <w:sz w:val="28"/>
          <w:szCs w:val="28"/>
        </w:rPr>
        <w:t>358</w:t>
      </w:r>
      <w:r w:rsidR="003F282F" w:rsidRPr="003F282F">
        <w:rPr>
          <w:rFonts w:ascii="Times New Roman" w:hAnsi="Times New Roman" w:cs="Times New Roman"/>
          <w:sz w:val="28"/>
          <w:szCs w:val="28"/>
        </w:rPr>
        <w:t xml:space="preserve"> слова «документ, подтверждающий страну происхождения товара, предусмотренный актом Правительства Российской Федерации, принятым в соответствии с пунктом 1 части 8 статьи 3» заменить словами «</w:t>
      </w:r>
      <w:bookmarkStart w:id="3" w:name="_Hlk183167313"/>
      <w:r w:rsidR="003F282F" w:rsidRPr="003F282F">
        <w:rPr>
          <w:rFonts w:ascii="Times New Roman" w:hAnsi="Times New Roman" w:cs="Times New Roman"/>
          <w:sz w:val="28"/>
          <w:szCs w:val="28"/>
        </w:rPr>
        <w:t>информация и документы, определенные в соответствии с пунктом 2 части 2 статьи 3.1-4</w:t>
      </w:r>
      <w:bookmarkEnd w:id="3"/>
      <w:r w:rsidR="003F282F" w:rsidRPr="003F282F">
        <w:rPr>
          <w:rFonts w:ascii="Times New Roman" w:hAnsi="Times New Roman" w:cs="Times New Roman"/>
          <w:sz w:val="28"/>
          <w:szCs w:val="28"/>
        </w:rPr>
        <w:t>»</w:t>
      </w:r>
      <w:r w:rsidR="004D7E7E">
        <w:rPr>
          <w:rFonts w:ascii="Times New Roman" w:hAnsi="Times New Roman" w:cs="Times New Roman"/>
          <w:sz w:val="28"/>
          <w:szCs w:val="28"/>
        </w:rPr>
        <w:t>.</w:t>
      </w:r>
    </w:p>
    <w:p w14:paraId="63CE0651" w14:textId="0F659ACC" w:rsidR="00931933" w:rsidRPr="00E1427F" w:rsidRDefault="003F282F" w:rsidP="006A3C6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1427F">
        <w:rPr>
          <w:rFonts w:ascii="Times New Roman" w:hAnsi="Times New Roman" w:cs="Times New Roman"/>
          <w:sz w:val="28"/>
          <w:szCs w:val="28"/>
        </w:rPr>
        <w:t xml:space="preserve">2. Подпункты 2, </w:t>
      </w:r>
      <w:r w:rsidR="0077672C">
        <w:rPr>
          <w:rFonts w:ascii="Times New Roman" w:hAnsi="Times New Roman" w:cs="Times New Roman"/>
          <w:sz w:val="28"/>
          <w:szCs w:val="28"/>
        </w:rPr>
        <w:t>4</w:t>
      </w:r>
      <w:r w:rsidRPr="00E1427F">
        <w:rPr>
          <w:rFonts w:ascii="Times New Roman" w:hAnsi="Times New Roman" w:cs="Times New Roman"/>
          <w:sz w:val="28"/>
          <w:szCs w:val="28"/>
        </w:rPr>
        <w:t xml:space="preserve"> пункта 1 настоящего </w:t>
      </w:r>
      <w:r w:rsidR="001F78C6">
        <w:rPr>
          <w:rFonts w:ascii="Times New Roman" w:hAnsi="Times New Roman" w:cs="Times New Roman"/>
          <w:sz w:val="28"/>
          <w:szCs w:val="28"/>
        </w:rPr>
        <w:t>постановления</w:t>
      </w:r>
      <w:r w:rsidRPr="00E1427F">
        <w:rPr>
          <w:rFonts w:ascii="Times New Roman" w:hAnsi="Times New Roman" w:cs="Times New Roman"/>
          <w:sz w:val="28"/>
          <w:szCs w:val="28"/>
        </w:rPr>
        <w:t xml:space="preserve"> вступают в силу с 01.01.2025.</w:t>
      </w:r>
    </w:p>
    <w:p w14:paraId="176A010B" w14:textId="5E9A6850" w:rsidR="00E46988" w:rsidRPr="00E1427F" w:rsidRDefault="00B75016" w:rsidP="001C47E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1427F">
        <w:rPr>
          <w:rFonts w:ascii="Times New Roman" w:hAnsi="Times New Roman" w:cs="Times New Roman"/>
          <w:sz w:val="28"/>
          <w:szCs w:val="28"/>
        </w:rPr>
        <w:t xml:space="preserve">3. Положения параграфа </w:t>
      </w:r>
      <w:r w:rsidR="00EF119E" w:rsidRPr="00E1427F">
        <w:rPr>
          <w:rFonts w:ascii="Times New Roman" w:hAnsi="Times New Roman" w:cs="Times New Roman"/>
          <w:sz w:val="28"/>
          <w:szCs w:val="28"/>
        </w:rPr>
        <w:t>11.1.</w:t>
      </w:r>
      <w:r w:rsidRPr="00E1427F">
        <w:rPr>
          <w:rFonts w:ascii="Times New Roman" w:hAnsi="Times New Roman" w:cs="Times New Roman"/>
          <w:sz w:val="28"/>
          <w:szCs w:val="28"/>
        </w:rPr>
        <w:t xml:space="preserve">, </w:t>
      </w:r>
      <w:r w:rsidR="00603361" w:rsidRPr="00E1427F">
        <w:rPr>
          <w:rFonts w:ascii="Times New Roman" w:hAnsi="Times New Roman" w:cs="Times New Roman"/>
          <w:sz w:val="28"/>
          <w:szCs w:val="28"/>
        </w:rPr>
        <w:t>пункта 125</w:t>
      </w:r>
      <w:r w:rsidRPr="00E1427F">
        <w:rPr>
          <w:rFonts w:ascii="Times New Roman" w:hAnsi="Times New Roman" w:cs="Times New Roman"/>
          <w:sz w:val="28"/>
          <w:szCs w:val="28"/>
        </w:rPr>
        <w:t xml:space="preserve">, абзаца «а» подпункта 3 пункта </w:t>
      </w:r>
      <w:r w:rsidR="00603361" w:rsidRPr="00E1427F">
        <w:rPr>
          <w:rFonts w:ascii="Times New Roman" w:hAnsi="Times New Roman" w:cs="Times New Roman"/>
          <w:sz w:val="28"/>
          <w:szCs w:val="28"/>
        </w:rPr>
        <w:t>187</w:t>
      </w:r>
      <w:r w:rsidRPr="00E1427F">
        <w:rPr>
          <w:rFonts w:ascii="Times New Roman" w:hAnsi="Times New Roman" w:cs="Times New Roman"/>
          <w:sz w:val="28"/>
          <w:szCs w:val="28"/>
        </w:rPr>
        <w:t xml:space="preserve">, абзаца «а» подпункта 2 пункта </w:t>
      </w:r>
      <w:r w:rsidR="00603361" w:rsidRPr="00E1427F">
        <w:rPr>
          <w:rFonts w:ascii="Times New Roman" w:hAnsi="Times New Roman" w:cs="Times New Roman"/>
          <w:sz w:val="28"/>
          <w:szCs w:val="28"/>
        </w:rPr>
        <w:t>234</w:t>
      </w:r>
      <w:r w:rsidRPr="00E1427F">
        <w:rPr>
          <w:rFonts w:ascii="Times New Roman" w:hAnsi="Times New Roman" w:cs="Times New Roman"/>
          <w:sz w:val="28"/>
          <w:szCs w:val="28"/>
        </w:rPr>
        <w:t xml:space="preserve">, абзаца «а» подпункта 2 пункта </w:t>
      </w:r>
      <w:r w:rsidR="00603361" w:rsidRPr="00E1427F">
        <w:rPr>
          <w:rFonts w:ascii="Times New Roman" w:hAnsi="Times New Roman" w:cs="Times New Roman"/>
          <w:sz w:val="28"/>
          <w:szCs w:val="28"/>
        </w:rPr>
        <w:t>284</w:t>
      </w:r>
      <w:r w:rsidRPr="00E1427F">
        <w:rPr>
          <w:rFonts w:ascii="Times New Roman" w:hAnsi="Times New Roman" w:cs="Times New Roman"/>
          <w:sz w:val="28"/>
          <w:szCs w:val="28"/>
        </w:rPr>
        <w:t xml:space="preserve">, подпункта 12 пункта </w:t>
      </w:r>
      <w:r w:rsidR="001C47E4" w:rsidRPr="00E1427F">
        <w:rPr>
          <w:rFonts w:ascii="Times New Roman" w:hAnsi="Times New Roman" w:cs="Times New Roman"/>
          <w:sz w:val="28"/>
          <w:szCs w:val="28"/>
        </w:rPr>
        <w:t xml:space="preserve">358 </w:t>
      </w:r>
      <w:r w:rsidRPr="00E1427F">
        <w:rPr>
          <w:rFonts w:ascii="Times New Roman" w:hAnsi="Times New Roman" w:cs="Times New Roman"/>
          <w:sz w:val="28"/>
          <w:szCs w:val="28"/>
        </w:rPr>
        <w:t>Типового положения о закупке товаров, работ, услуг отдельными видами юридических лиц (в редакции настоящего приказа) применяются к отношениям, связанным с осуществлением закупок товаров, работ, услуг, извещения об осуществлении которых размещены в единой информационной системе в сфере закупок и приглашения принять участие в которых направлены либо договоры с единственными поставщиками (подрядчиками, исполнителями) при осуществлении которых заключены с 01.01.2025.</w:t>
      </w:r>
    </w:p>
    <w:p w14:paraId="1FC845C9" w14:textId="2CB792E8" w:rsidR="000F6A7A" w:rsidRPr="00E1427F" w:rsidRDefault="0077672C" w:rsidP="00931933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F6A7A" w:rsidRPr="00E1427F">
        <w:rPr>
          <w:rFonts w:ascii="Times New Roman" w:hAnsi="Times New Roman" w:cs="Times New Roman"/>
          <w:sz w:val="28"/>
          <w:szCs w:val="28"/>
        </w:rPr>
        <w:t xml:space="preserve">. Управлению по </w:t>
      </w:r>
      <w:r w:rsidR="00A36A0D" w:rsidRPr="00E1427F">
        <w:rPr>
          <w:rFonts w:ascii="Times New Roman" w:hAnsi="Times New Roman" w:cs="Times New Roman"/>
          <w:sz w:val="28"/>
          <w:szCs w:val="28"/>
        </w:rPr>
        <w:t>вопросам</w:t>
      </w:r>
      <w:r w:rsidR="000F6A7A" w:rsidRPr="00E1427F">
        <w:rPr>
          <w:rFonts w:ascii="Times New Roman" w:hAnsi="Times New Roman" w:cs="Times New Roman"/>
          <w:sz w:val="28"/>
          <w:szCs w:val="28"/>
        </w:rPr>
        <w:t xml:space="preserve"> общественно</w:t>
      </w:r>
      <w:r w:rsidR="00A36A0D" w:rsidRPr="00E1427F">
        <w:rPr>
          <w:rFonts w:ascii="Times New Roman" w:hAnsi="Times New Roman" w:cs="Times New Roman"/>
          <w:sz w:val="28"/>
          <w:szCs w:val="28"/>
        </w:rPr>
        <w:t>сти</w:t>
      </w:r>
      <w:r w:rsidR="000F6A7A" w:rsidRPr="00E1427F">
        <w:rPr>
          <w:rFonts w:ascii="Times New Roman" w:hAnsi="Times New Roman" w:cs="Times New Roman"/>
          <w:sz w:val="28"/>
          <w:szCs w:val="28"/>
        </w:rPr>
        <w:t xml:space="preserve">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Новосибирской области в информационно-телекоммуникационной сети «Интернет».    </w:t>
      </w:r>
    </w:p>
    <w:p w14:paraId="6129F746" w14:textId="1CE8C882" w:rsidR="000F6A7A" w:rsidRPr="00E1427F" w:rsidRDefault="0077672C" w:rsidP="000F6A7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F6A7A" w:rsidRPr="00E1427F">
        <w:rPr>
          <w:rFonts w:ascii="Times New Roman" w:hAnsi="Times New Roman" w:cs="Times New Roman"/>
          <w:sz w:val="28"/>
          <w:szCs w:val="28"/>
        </w:rPr>
        <w:t>.    Настоящее постановление вступает в силу на следующий день после его официального опубликования.</w:t>
      </w:r>
    </w:p>
    <w:p w14:paraId="47912867" w14:textId="02BD8D34" w:rsidR="00D451F4" w:rsidRPr="00E1427F" w:rsidRDefault="0077672C" w:rsidP="00D451F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D451F4" w:rsidRPr="00E1427F">
        <w:rPr>
          <w:rFonts w:ascii="Times New Roman" w:hAnsi="Times New Roman" w:cs="Times New Roman"/>
          <w:sz w:val="28"/>
          <w:szCs w:val="28"/>
        </w:rPr>
        <w:t>. Заместителю начальника по информатизации и коммуникационным технологиям отдела хозяйственно-транспортного и цифрового обеспечения разместить настоящее постановление в единой информационной системе в сфере закупок в информационно-телекоммуникационной сети «Интернет» - http://zakupki.gov.ru.</w:t>
      </w:r>
    </w:p>
    <w:p w14:paraId="2CE6FEA6" w14:textId="49A006A1" w:rsidR="003F093B" w:rsidRPr="00E1427F" w:rsidRDefault="0077672C" w:rsidP="000F6A7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0F6A7A" w:rsidRPr="00E1427F">
        <w:rPr>
          <w:rFonts w:ascii="Times New Roman" w:hAnsi="Times New Roman" w:cs="Times New Roman"/>
          <w:sz w:val="28"/>
          <w:szCs w:val="28"/>
        </w:rPr>
        <w:t xml:space="preserve">. </w:t>
      </w:r>
      <w:r w:rsidR="003F093B" w:rsidRPr="00E1427F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возложить на заместителя главы администрации, начальника управления по противодействию коррупции, кадровой и мобилизационной работы</w:t>
      </w:r>
      <w:r w:rsidR="000F6A7A" w:rsidRPr="00E1427F">
        <w:rPr>
          <w:rFonts w:ascii="Times New Roman" w:hAnsi="Times New Roman" w:cs="Times New Roman"/>
          <w:sz w:val="28"/>
          <w:szCs w:val="28"/>
        </w:rPr>
        <w:t>.</w:t>
      </w:r>
    </w:p>
    <w:p w14:paraId="547A5909" w14:textId="23EBA172" w:rsidR="003F093B" w:rsidRDefault="003F093B" w:rsidP="003F093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2A1DCC6" w14:textId="77777777" w:rsidR="009A117C" w:rsidRDefault="009A117C" w:rsidP="003F093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DB0276D" w14:textId="5EAE723A" w:rsidR="003F093B" w:rsidRPr="003F093B" w:rsidRDefault="003F093B" w:rsidP="003F093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093B">
        <w:rPr>
          <w:rFonts w:ascii="Times New Roman" w:hAnsi="Times New Roman" w:cs="Times New Roman"/>
          <w:b/>
          <w:sz w:val="28"/>
          <w:szCs w:val="28"/>
        </w:rPr>
        <w:t>Глав</w:t>
      </w:r>
      <w:r w:rsidR="00E1427F">
        <w:rPr>
          <w:rFonts w:ascii="Times New Roman" w:hAnsi="Times New Roman" w:cs="Times New Roman"/>
          <w:b/>
          <w:sz w:val="28"/>
          <w:szCs w:val="28"/>
        </w:rPr>
        <w:t>а</w:t>
      </w:r>
      <w:r w:rsidRPr="003F093B">
        <w:rPr>
          <w:rFonts w:ascii="Times New Roman" w:hAnsi="Times New Roman" w:cs="Times New Roman"/>
          <w:b/>
          <w:sz w:val="28"/>
          <w:szCs w:val="28"/>
        </w:rPr>
        <w:t xml:space="preserve"> города Оби   </w:t>
      </w:r>
    </w:p>
    <w:p w14:paraId="21BBC682" w14:textId="25A16E4D" w:rsidR="003F093B" w:rsidRDefault="003F093B" w:rsidP="003F093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093B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</w:t>
      </w:r>
      <w:r w:rsidR="00E1427F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bookmarkEnd w:id="0"/>
    <w:p w14:paraId="5BB568FF" w14:textId="77777777" w:rsidR="00E1427F" w:rsidRDefault="00E1427F" w:rsidP="003F093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47D5182" w14:textId="77777777" w:rsidR="003F093B" w:rsidRDefault="003F093B" w:rsidP="003F093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EC3C6F6" w14:textId="4FE7E614" w:rsidR="003F093B" w:rsidRPr="003F093B" w:rsidRDefault="003F093B" w:rsidP="003F093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F093B">
        <w:rPr>
          <w:rFonts w:ascii="Times New Roman" w:hAnsi="Times New Roman" w:cs="Times New Roman"/>
          <w:sz w:val="20"/>
          <w:szCs w:val="20"/>
        </w:rPr>
        <w:t>Суркова А.Л.</w:t>
      </w:r>
    </w:p>
    <w:p w14:paraId="328A36DA" w14:textId="47B49CD0" w:rsidR="006A5D05" w:rsidRPr="003F093B" w:rsidRDefault="003F093B" w:rsidP="003F093B">
      <w:pPr>
        <w:spacing w:line="240" w:lineRule="auto"/>
        <w:contextualSpacing/>
        <w:jc w:val="both"/>
        <w:rPr>
          <w:rFonts w:ascii="Times New Roman" w:hAnsi="Times New Roman" w:cs="Times New Roman"/>
          <w:b/>
          <w:spacing w:val="60"/>
          <w:sz w:val="28"/>
          <w:szCs w:val="28"/>
        </w:rPr>
      </w:pPr>
      <w:r w:rsidRPr="003F093B">
        <w:rPr>
          <w:rFonts w:ascii="Times New Roman" w:hAnsi="Times New Roman" w:cs="Times New Roman"/>
          <w:sz w:val="20"/>
          <w:szCs w:val="20"/>
        </w:rPr>
        <w:t xml:space="preserve">8 (38373) 56-114 </w:t>
      </w:r>
      <w:r w:rsidR="00FB2C48" w:rsidRPr="003F093B">
        <w:rPr>
          <w:rFonts w:ascii="Times New Roman" w:hAnsi="Times New Roman" w:cs="Times New Roman"/>
          <w:b/>
          <w:sz w:val="28"/>
          <w:szCs w:val="28"/>
        </w:rPr>
        <w:t xml:space="preserve"> </w:t>
      </w:r>
      <w:permEnd w:id="460262450"/>
    </w:p>
    <w:sectPr w:rsidR="006A5D05" w:rsidRPr="003F093B" w:rsidSect="001A2DAC">
      <w:pgSz w:w="11906" w:h="16838"/>
      <w:pgMar w:top="851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444224" w14:textId="77777777" w:rsidR="00FF236C" w:rsidRDefault="00FF236C" w:rsidP="003F66EC">
      <w:r>
        <w:separator/>
      </w:r>
    </w:p>
  </w:endnote>
  <w:endnote w:type="continuationSeparator" w:id="0">
    <w:p w14:paraId="72964C3C" w14:textId="77777777" w:rsidR="00FF236C" w:rsidRDefault="00FF236C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7BE281" w14:textId="77777777" w:rsidR="00FF236C" w:rsidRDefault="00FF236C" w:rsidP="003F66EC">
      <w:r>
        <w:separator/>
      </w:r>
    </w:p>
  </w:footnote>
  <w:footnote w:type="continuationSeparator" w:id="0">
    <w:p w14:paraId="39337378" w14:textId="77777777" w:rsidR="00FF236C" w:rsidRDefault="00FF236C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5"/>
  <w:doNotDisplayPageBoundaries/>
  <w:proofState w:spelling="clean" w:grammar="clean"/>
  <w:documentProtection w:edit="readOnly" w:enforcement="1" w:cryptProviderType="rsaAES" w:cryptAlgorithmClass="hash" w:cryptAlgorithmType="typeAny" w:cryptAlgorithmSid="14" w:cryptSpinCount="100000" w:hash="GsKk7ghDmG51WdRjiu1E8eKUd/2FloHeTF3nsuCX0V/n+wJt0UHZ1Pqp4opTJTw8218L+Mb69ysdQWefrgio2g==" w:salt="I9dhLh9ZMIXm+9q09CA3ew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3202F"/>
    <w:rsid w:val="000D3B2A"/>
    <w:rsid w:val="000F6A7A"/>
    <w:rsid w:val="001035A0"/>
    <w:rsid w:val="00150124"/>
    <w:rsid w:val="00170197"/>
    <w:rsid w:val="00175DD6"/>
    <w:rsid w:val="001832F9"/>
    <w:rsid w:val="001A2DAC"/>
    <w:rsid w:val="001C2377"/>
    <w:rsid w:val="001C2436"/>
    <w:rsid w:val="001C47E4"/>
    <w:rsid w:val="001F78C6"/>
    <w:rsid w:val="00234977"/>
    <w:rsid w:val="0023583F"/>
    <w:rsid w:val="00241A37"/>
    <w:rsid w:val="0024387E"/>
    <w:rsid w:val="002A7C8B"/>
    <w:rsid w:val="002B61E5"/>
    <w:rsid w:val="00310F98"/>
    <w:rsid w:val="0035180A"/>
    <w:rsid w:val="00352E60"/>
    <w:rsid w:val="003F093B"/>
    <w:rsid w:val="003F282F"/>
    <w:rsid w:val="003F66EC"/>
    <w:rsid w:val="0041022D"/>
    <w:rsid w:val="00473AD0"/>
    <w:rsid w:val="00475BA5"/>
    <w:rsid w:val="00493F47"/>
    <w:rsid w:val="004B27E4"/>
    <w:rsid w:val="004D592D"/>
    <w:rsid w:val="004D69B3"/>
    <w:rsid w:val="004D7E7E"/>
    <w:rsid w:val="005235EC"/>
    <w:rsid w:val="00531BA1"/>
    <w:rsid w:val="005C5147"/>
    <w:rsid w:val="005F1C49"/>
    <w:rsid w:val="005F3729"/>
    <w:rsid w:val="005F4BAC"/>
    <w:rsid w:val="00603361"/>
    <w:rsid w:val="00611178"/>
    <w:rsid w:val="00611F22"/>
    <w:rsid w:val="006353C5"/>
    <w:rsid w:val="0069097D"/>
    <w:rsid w:val="006920E4"/>
    <w:rsid w:val="006A25A3"/>
    <w:rsid w:val="006A3C66"/>
    <w:rsid w:val="006A5D05"/>
    <w:rsid w:val="006D1841"/>
    <w:rsid w:val="006E247A"/>
    <w:rsid w:val="006F304D"/>
    <w:rsid w:val="007179F8"/>
    <w:rsid w:val="007363A2"/>
    <w:rsid w:val="00741F30"/>
    <w:rsid w:val="007556B2"/>
    <w:rsid w:val="0077672C"/>
    <w:rsid w:val="00776888"/>
    <w:rsid w:val="007807D7"/>
    <w:rsid w:val="007A2490"/>
    <w:rsid w:val="007A63DF"/>
    <w:rsid w:val="00843138"/>
    <w:rsid w:val="008605F5"/>
    <w:rsid w:val="00861AC5"/>
    <w:rsid w:val="008A67FA"/>
    <w:rsid w:val="008D1A3F"/>
    <w:rsid w:val="008D72A2"/>
    <w:rsid w:val="008E597D"/>
    <w:rsid w:val="008F47C8"/>
    <w:rsid w:val="00921C29"/>
    <w:rsid w:val="00931933"/>
    <w:rsid w:val="009A117C"/>
    <w:rsid w:val="009B1A57"/>
    <w:rsid w:val="009B6195"/>
    <w:rsid w:val="00A21452"/>
    <w:rsid w:val="00A36A0D"/>
    <w:rsid w:val="00A47E97"/>
    <w:rsid w:val="00A80C1C"/>
    <w:rsid w:val="00A83B25"/>
    <w:rsid w:val="00AB779A"/>
    <w:rsid w:val="00AC3D4E"/>
    <w:rsid w:val="00AD6BD0"/>
    <w:rsid w:val="00AF1D44"/>
    <w:rsid w:val="00B70340"/>
    <w:rsid w:val="00B75016"/>
    <w:rsid w:val="00B92FBC"/>
    <w:rsid w:val="00B94A25"/>
    <w:rsid w:val="00BA6F8A"/>
    <w:rsid w:val="00BE0D06"/>
    <w:rsid w:val="00C05758"/>
    <w:rsid w:val="00C82258"/>
    <w:rsid w:val="00CB079A"/>
    <w:rsid w:val="00CB321E"/>
    <w:rsid w:val="00CB7A57"/>
    <w:rsid w:val="00CC1553"/>
    <w:rsid w:val="00CD1D20"/>
    <w:rsid w:val="00CE6579"/>
    <w:rsid w:val="00D35FF6"/>
    <w:rsid w:val="00D451F4"/>
    <w:rsid w:val="00D512BF"/>
    <w:rsid w:val="00D526EC"/>
    <w:rsid w:val="00DB1F8C"/>
    <w:rsid w:val="00DC6593"/>
    <w:rsid w:val="00DD6828"/>
    <w:rsid w:val="00DE2880"/>
    <w:rsid w:val="00E1427F"/>
    <w:rsid w:val="00E270C0"/>
    <w:rsid w:val="00E46988"/>
    <w:rsid w:val="00E543BA"/>
    <w:rsid w:val="00E626C2"/>
    <w:rsid w:val="00E81468"/>
    <w:rsid w:val="00EA522F"/>
    <w:rsid w:val="00EB1A62"/>
    <w:rsid w:val="00ED0E65"/>
    <w:rsid w:val="00ED1789"/>
    <w:rsid w:val="00EE5E3E"/>
    <w:rsid w:val="00EE6323"/>
    <w:rsid w:val="00EF119E"/>
    <w:rsid w:val="00F304BB"/>
    <w:rsid w:val="00F47CC7"/>
    <w:rsid w:val="00F75559"/>
    <w:rsid w:val="00F77357"/>
    <w:rsid w:val="00FA78B9"/>
    <w:rsid w:val="00FB2C48"/>
    <w:rsid w:val="00FD2322"/>
    <w:rsid w:val="00FF2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2995</Words>
  <Characters>17075</Characters>
  <Application>Microsoft Office Word</Application>
  <DocSecurity>8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30</cp:revision>
  <dcterms:created xsi:type="dcterms:W3CDTF">2024-04-22T07:36:00Z</dcterms:created>
  <dcterms:modified xsi:type="dcterms:W3CDTF">2024-11-26T05:37:00Z</dcterms:modified>
</cp:coreProperties>
</file>