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5EB0D" w14:textId="77777777" w:rsidR="009E325E" w:rsidRPr="00755A16" w:rsidRDefault="009E325E" w:rsidP="009E325E">
      <w:pPr>
        <w:spacing w:after="0" w:line="240" w:lineRule="auto"/>
        <w:jc w:val="right"/>
        <w:rPr>
          <w:rFonts w:ascii="Times New Roman" w:eastAsia="Times New Roman" w:hAnsi="Times New Roman" w:cs="Times New Roman"/>
          <w:kern w:val="0"/>
          <w:sz w:val="28"/>
          <w:szCs w:val="28"/>
          <w:lang w:eastAsia="ru-RU"/>
          <w14:ligatures w14:val="none"/>
        </w:rPr>
      </w:pPr>
      <w:r w:rsidRPr="00755A16">
        <w:rPr>
          <w:rFonts w:ascii="Times New Roman" w:eastAsia="Times New Roman" w:hAnsi="Times New Roman" w:cs="Times New Roman"/>
          <w:kern w:val="0"/>
          <w:sz w:val="28"/>
          <w:szCs w:val="28"/>
          <w:lang w:eastAsia="ru-RU"/>
          <w14:ligatures w14:val="none"/>
        </w:rPr>
        <w:t>П</w:t>
      </w:r>
      <w:r>
        <w:rPr>
          <w:rFonts w:ascii="Times New Roman" w:eastAsia="Times New Roman" w:hAnsi="Times New Roman" w:cs="Times New Roman"/>
          <w:kern w:val="0"/>
          <w:sz w:val="28"/>
          <w:szCs w:val="28"/>
          <w:lang w:eastAsia="ru-RU"/>
          <w14:ligatures w14:val="none"/>
        </w:rPr>
        <w:t>риложение</w:t>
      </w:r>
    </w:p>
    <w:p w14:paraId="3B27317B" w14:textId="06986E4D" w:rsidR="009E325E" w:rsidRPr="00755A16" w:rsidRDefault="009E325E" w:rsidP="009E325E">
      <w:pPr>
        <w:widowControl w:val="0"/>
        <w:spacing w:after="0" w:line="240" w:lineRule="auto"/>
        <w:jc w:val="right"/>
        <w:rPr>
          <w:rFonts w:ascii="Times New Roman" w:eastAsia="Times New Roman" w:hAnsi="Times New Roman" w:cs="Times New Roman"/>
          <w:kern w:val="0"/>
          <w:sz w:val="28"/>
          <w:szCs w:val="28"/>
          <w:lang w:eastAsia="ru-RU"/>
          <w14:ligatures w14:val="none"/>
        </w:rPr>
      </w:pPr>
      <w:r w:rsidRPr="00755A16">
        <w:rPr>
          <w:rFonts w:ascii="Times New Roman" w:eastAsia="Times New Roman" w:hAnsi="Times New Roman" w:cs="Times New Roman"/>
          <w:kern w:val="0"/>
          <w:sz w:val="28"/>
          <w:szCs w:val="28"/>
          <w:lang w:eastAsia="ru-RU"/>
          <w14:ligatures w14:val="none"/>
        </w:rPr>
        <w:t xml:space="preserve">УТВЕРЖДЕН </w:t>
      </w:r>
    </w:p>
    <w:p w14:paraId="69A21AC4" w14:textId="77777777" w:rsidR="009E325E" w:rsidRPr="00755A16" w:rsidRDefault="009E325E" w:rsidP="009E325E">
      <w:pPr>
        <w:widowControl w:val="0"/>
        <w:spacing w:after="0" w:line="240" w:lineRule="auto"/>
        <w:jc w:val="right"/>
        <w:rPr>
          <w:rFonts w:ascii="Times New Roman" w:eastAsia="Times New Roman" w:hAnsi="Times New Roman" w:cs="Times New Roman"/>
          <w:kern w:val="0"/>
          <w:sz w:val="28"/>
          <w:szCs w:val="28"/>
          <w:lang w:eastAsia="ru-RU"/>
          <w14:ligatures w14:val="none"/>
        </w:rPr>
      </w:pPr>
      <w:r w:rsidRPr="00755A16">
        <w:rPr>
          <w:rFonts w:ascii="Times New Roman" w:eastAsia="Times New Roman" w:hAnsi="Times New Roman" w:cs="Times New Roman"/>
          <w:kern w:val="0"/>
          <w:sz w:val="28"/>
          <w:szCs w:val="28"/>
          <w:lang w:eastAsia="ru-RU"/>
          <w14:ligatures w14:val="none"/>
        </w:rPr>
        <w:t xml:space="preserve">распоряжением </w:t>
      </w:r>
    </w:p>
    <w:p w14:paraId="0AE9BE4D" w14:textId="77777777" w:rsidR="009E325E" w:rsidRPr="00755A16" w:rsidRDefault="009E325E" w:rsidP="009E325E">
      <w:pPr>
        <w:widowControl w:val="0"/>
        <w:spacing w:after="0" w:line="240" w:lineRule="auto"/>
        <w:jc w:val="right"/>
        <w:rPr>
          <w:rFonts w:ascii="Times New Roman" w:eastAsia="Times New Roman" w:hAnsi="Times New Roman" w:cs="Times New Roman"/>
          <w:kern w:val="0"/>
          <w:sz w:val="28"/>
          <w:szCs w:val="28"/>
          <w:lang w:eastAsia="ru-RU"/>
          <w14:ligatures w14:val="none"/>
        </w:rPr>
      </w:pPr>
      <w:r w:rsidRPr="00755A16">
        <w:rPr>
          <w:rFonts w:ascii="Times New Roman" w:eastAsia="Times New Roman" w:hAnsi="Times New Roman" w:cs="Times New Roman"/>
          <w:kern w:val="0"/>
          <w:sz w:val="28"/>
          <w:szCs w:val="28"/>
          <w:lang w:eastAsia="ru-RU"/>
          <w14:ligatures w14:val="none"/>
        </w:rPr>
        <w:t xml:space="preserve">администрации города Оби </w:t>
      </w:r>
    </w:p>
    <w:p w14:paraId="4436556E" w14:textId="77777777" w:rsidR="009E325E" w:rsidRPr="00755A16" w:rsidRDefault="009E325E" w:rsidP="009E325E">
      <w:pPr>
        <w:widowControl w:val="0"/>
        <w:spacing w:after="0" w:line="240" w:lineRule="auto"/>
        <w:jc w:val="right"/>
        <w:rPr>
          <w:rFonts w:ascii="Times New Roman" w:eastAsia="Times New Roman" w:hAnsi="Times New Roman" w:cs="Times New Roman"/>
          <w:kern w:val="0"/>
          <w:sz w:val="28"/>
          <w:szCs w:val="28"/>
          <w:lang w:eastAsia="ru-RU"/>
          <w14:ligatures w14:val="none"/>
        </w:rPr>
      </w:pPr>
      <w:r w:rsidRPr="00755A16">
        <w:rPr>
          <w:rFonts w:ascii="Times New Roman" w:eastAsia="Times New Roman" w:hAnsi="Times New Roman" w:cs="Times New Roman"/>
          <w:kern w:val="0"/>
          <w:sz w:val="28"/>
          <w:szCs w:val="28"/>
          <w:lang w:eastAsia="ru-RU"/>
          <w14:ligatures w14:val="none"/>
        </w:rPr>
        <w:t>Новосибирской области</w:t>
      </w:r>
    </w:p>
    <w:p w14:paraId="73784568" w14:textId="5851BF7E" w:rsidR="009E325E" w:rsidRPr="00755A16" w:rsidRDefault="003C7B24" w:rsidP="009E325E">
      <w:pPr>
        <w:spacing w:after="0" w:line="240" w:lineRule="auto"/>
        <w:jc w:val="right"/>
        <w:rPr>
          <w:rFonts w:ascii="Times New Roman" w:eastAsia="Times New Roman" w:hAnsi="Times New Roman" w:cs="Times New Roman"/>
          <w:kern w:val="0"/>
          <w:sz w:val="28"/>
          <w:szCs w:val="28"/>
          <w:lang w:eastAsia="ru-RU"/>
          <w14:ligatures w14:val="none"/>
        </w:rPr>
      </w:pPr>
      <w:r w:rsidRPr="003C7B24">
        <w:rPr>
          <w:rFonts w:ascii="Times New Roman" w:eastAsia="Times New Roman" w:hAnsi="Times New Roman" w:cs="Times New Roman"/>
          <w:kern w:val="0"/>
          <w:sz w:val="28"/>
          <w:szCs w:val="28"/>
          <w:lang w:eastAsia="ru-RU"/>
          <w14:ligatures w14:val="none"/>
        </w:rPr>
        <w:t>от 31.01.2024 № 111-р</w:t>
      </w:r>
      <w:bookmarkStart w:id="0" w:name="_GoBack"/>
      <w:bookmarkEnd w:id="0"/>
    </w:p>
    <w:p w14:paraId="0DFF230C" w14:textId="57264C18" w:rsidR="00515320" w:rsidRDefault="00515320"/>
    <w:p w14:paraId="28BD62AE" w14:textId="01456B81" w:rsidR="009E325E" w:rsidRDefault="009E325E" w:rsidP="009E325E">
      <w:pPr>
        <w:jc w:val="center"/>
        <w:rPr>
          <w:rFonts w:ascii="Times New Roman" w:hAnsi="Times New Roman" w:cs="Times New Roman"/>
          <w:sz w:val="28"/>
          <w:szCs w:val="28"/>
        </w:rPr>
      </w:pPr>
      <w:r w:rsidRPr="009F5773">
        <w:rPr>
          <w:rFonts w:ascii="Times New Roman" w:hAnsi="Times New Roman" w:cs="Times New Roman"/>
          <w:sz w:val="28"/>
          <w:szCs w:val="28"/>
        </w:rPr>
        <w:t xml:space="preserve">План </w:t>
      </w:r>
      <w:r w:rsidR="00797011" w:rsidRPr="009F5773">
        <w:rPr>
          <w:rFonts w:ascii="Times New Roman" w:hAnsi="Times New Roman" w:cs="Times New Roman"/>
          <w:sz w:val="28"/>
          <w:szCs w:val="28"/>
        </w:rPr>
        <w:t xml:space="preserve">мероприятий </w:t>
      </w:r>
      <w:r w:rsidRPr="009F5773">
        <w:rPr>
          <w:rFonts w:ascii="Times New Roman" w:hAnsi="Times New Roman" w:cs="Times New Roman"/>
          <w:sz w:val="28"/>
          <w:szCs w:val="28"/>
        </w:rPr>
        <w:t>по устранению недостатков, выявленных в ходе проведения независимой оценки качества условий осуществления образовательной деятельности организациями дополнительного образования в 2023 году</w:t>
      </w:r>
      <w:r w:rsidR="00F56EA7">
        <w:rPr>
          <w:rFonts w:ascii="Times New Roman" w:hAnsi="Times New Roman" w:cs="Times New Roman"/>
          <w:sz w:val="28"/>
          <w:szCs w:val="28"/>
        </w:rPr>
        <w:t>,</w:t>
      </w:r>
      <w:r w:rsidRPr="009F5773">
        <w:rPr>
          <w:rFonts w:ascii="Times New Roman" w:hAnsi="Times New Roman" w:cs="Times New Roman"/>
          <w:sz w:val="28"/>
          <w:szCs w:val="28"/>
        </w:rPr>
        <w:t xml:space="preserve"> по </w:t>
      </w:r>
      <w:r w:rsidR="00AB364E" w:rsidRPr="009F5773">
        <w:rPr>
          <w:rFonts w:ascii="Times New Roman" w:hAnsi="Times New Roman" w:cs="Times New Roman"/>
          <w:sz w:val="28"/>
          <w:szCs w:val="28"/>
        </w:rPr>
        <w:t>муниципальному казенному учреждению «Центр психолого-педагогической, медицинской и социальной помощи «Вера» на 2024</w:t>
      </w:r>
      <w:r w:rsidR="00985FD1">
        <w:rPr>
          <w:rFonts w:ascii="Times New Roman" w:hAnsi="Times New Roman" w:cs="Times New Roman"/>
          <w:sz w:val="28"/>
          <w:szCs w:val="28"/>
        </w:rPr>
        <w:t xml:space="preserve"> и плановый период 2025-2026 годов</w:t>
      </w:r>
    </w:p>
    <w:tbl>
      <w:tblPr>
        <w:tblStyle w:val="a3"/>
        <w:tblW w:w="14686" w:type="dxa"/>
        <w:jc w:val="center"/>
        <w:tblLayout w:type="fixed"/>
        <w:tblLook w:val="04A0" w:firstRow="1" w:lastRow="0" w:firstColumn="1" w:lastColumn="0" w:noHBand="0" w:noVBand="1"/>
      </w:tblPr>
      <w:tblGrid>
        <w:gridCol w:w="2263"/>
        <w:gridCol w:w="5890"/>
        <w:gridCol w:w="2410"/>
        <w:gridCol w:w="1842"/>
        <w:gridCol w:w="2268"/>
        <w:gridCol w:w="13"/>
      </w:tblGrid>
      <w:tr w:rsidR="009F5773" w:rsidRPr="009F5773" w14:paraId="5A27865F" w14:textId="77777777" w:rsidTr="009F5773">
        <w:trPr>
          <w:gridAfter w:val="1"/>
          <w:wAfter w:w="13" w:type="dxa"/>
          <w:trHeight w:val="2208"/>
          <w:jc w:val="center"/>
        </w:trPr>
        <w:tc>
          <w:tcPr>
            <w:tcW w:w="2263" w:type="dxa"/>
          </w:tcPr>
          <w:p w14:paraId="51A2CA75" w14:textId="77777777" w:rsidR="009F5773" w:rsidRPr="009F5773" w:rsidRDefault="009F5773" w:rsidP="009F5773">
            <w:pPr>
              <w:rPr>
                <w:rFonts w:ascii="Times New Roman" w:eastAsia="Calibri" w:hAnsi="Times New Roman" w:cs="Times New Roman"/>
                <w:kern w:val="0"/>
                <w:sz w:val="24"/>
                <w:szCs w:val="24"/>
                <w14:ligatures w14:val="none"/>
              </w:rPr>
            </w:pPr>
            <w:r w:rsidRPr="009F5773">
              <w:rPr>
                <w:rFonts w:ascii="Times New Roman" w:eastAsia="Calibri" w:hAnsi="Times New Roman" w:cs="Times New Roman"/>
                <w:kern w:val="0"/>
                <w:sz w:val="24"/>
                <w:szCs w:val="24"/>
                <w14:ligatures w14:val="none"/>
              </w:rPr>
              <w:t>Недостатки, выявленные в ходе независимой оценки качества условий оказания услуг организацией</w:t>
            </w:r>
          </w:p>
        </w:tc>
        <w:tc>
          <w:tcPr>
            <w:tcW w:w="5890" w:type="dxa"/>
          </w:tcPr>
          <w:p w14:paraId="6D3DDAE5" w14:textId="77777777" w:rsidR="009F5773" w:rsidRPr="009F5773" w:rsidRDefault="009F5773" w:rsidP="009F5773">
            <w:pPr>
              <w:rPr>
                <w:rFonts w:ascii="Times New Roman" w:eastAsia="Calibri" w:hAnsi="Times New Roman" w:cs="Times New Roman"/>
                <w:kern w:val="0"/>
                <w:sz w:val="24"/>
                <w:szCs w:val="24"/>
                <w14:ligatures w14:val="none"/>
              </w:rPr>
            </w:pPr>
            <w:r w:rsidRPr="009F5773">
              <w:rPr>
                <w:rFonts w:ascii="Times New Roman" w:eastAsia="Calibri" w:hAnsi="Times New Roman" w:cs="Times New Roman"/>
                <w:kern w:val="0"/>
                <w:sz w:val="24"/>
                <w:szCs w:val="24"/>
                <w14:ligatures w14:val="none"/>
              </w:rPr>
              <w:t>Наименование мероприятия по устранению недостатков, выявленных в ходе независимой оценки качества оказания услуг организацией</w:t>
            </w:r>
          </w:p>
        </w:tc>
        <w:tc>
          <w:tcPr>
            <w:tcW w:w="2410" w:type="dxa"/>
          </w:tcPr>
          <w:p w14:paraId="79036EB6" w14:textId="77777777" w:rsidR="009F5773" w:rsidRPr="009F5773" w:rsidRDefault="009F5773" w:rsidP="009F5773">
            <w:pPr>
              <w:rPr>
                <w:rFonts w:ascii="Times New Roman" w:eastAsia="Calibri" w:hAnsi="Times New Roman" w:cs="Times New Roman"/>
                <w:kern w:val="0"/>
                <w:sz w:val="24"/>
                <w:szCs w:val="24"/>
                <w14:ligatures w14:val="none"/>
              </w:rPr>
            </w:pPr>
            <w:r w:rsidRPr="009F5773">
              <w:rPr>
                <w:rFonts w:ascii="Times New Roman" w:eastAsia="Calibri" w:hAnsi="Times New Roman" w:cs="Times New Roman"/>
                <w:kern w:val="0"/>
                <w:sz w:val="24"/>
                <w:szCs w:val="24"/>
                <w14:ligatures w14:val="none"/>
              </w:rPr>
              <w:t>Плановый срок реализации мероприятия</w:t>
            </w:r>
          </w:p>
        </w:tc>
        <w:tc>
          <w:tcPr>
            <w:tcW w:w="1842" w:type="dxa"/>
          </w:tcPr>
          <w:p w14:paraId="13BB2F23" w14:textId="77777777" w:rsidR="009F5773" w:rsidRPr="009F5773" w:rsidRDefault="009F5773" w:rsidP="009F5773">
            <w:pPr>
              <w:rPr>
                <w:rFonts w:ascii="Times New Roman" w:eastAsia="Calibri" w:hAnsi="Times New Roman" w:cs="Times New Roman"/>
                <w:kern w:val="0"/>
                <w:sz w:val="24"/>
                <w:szCs w:val="24"/>
                <w14:ligatures w14:val="none"/>
              </w:rPr>
            </w:pPr>
            <w:r w:rsidRPr="009F5773">
              <w:rPr>
                <w:rFonts w:ascii="Times New Roman" w:eastAsia="Calibri" w:hAnsi="Times New Roman" w:cs="Times New Roman"/>
                <w:kern w:val="0"/>
                <w:sz w:val="24"/>
                <w:szCs w:val="24"/>
                <w14:ligatures w14:val="none"/>
              </w:rPr>
              <w:t xml:space="preserve">Ответственный исполнитель </w:t>
            </w:r>
          </w:p>
        </w:tc>
        <w:tc>
          <w:tcPr>
            <w:tcW w:w="2268" w:type="dxa"/>
          </w:tcPr>
          <w:p w14:paraId="0F0BFE4D" w14:textId="77777777" w:rsidR="009F5773" w:rsidRPr="009F5773" w:rsidRDefault="009F5773" w:rsidP="009F5773">
            <w:pPr>
              <w:rPr>
                <w:rFonts w:ascii="Times New Roman" w:eastAsia="Calibri" w:hAnsi="Times New Roman" w:cs="Times New Roman"/>
                <w:kern w:val="0"/>
                <w:sz w:val="24"/>
                <w:szCs w:val="24"/>
                <w14:ligatures w14:val="none"/>
              </w:rPr>
            </w:pPr>
            <w:r w:rsidRPr="009F5773">
              <w:rPr>
                <w:rFonts w:ascii="Times New Roman" w:eastAsia="Calibri" w:hAnsi="Times New Roman" w:cs="Times New Roman"/>
                <w:kern w:val="0"/>
                <w:sz w:val="24"/>
                <w:szCs w:val="24"/>
                <w14:ligatures w14:val="none"/>
              </w:rPr>
              <w:t>Планируемый результат</w:t>
            </w:r>
          </w:p>
        </w:tc>
      </w:tr>
      <w:tr w:rsidR="002C1D6E" w:rsidRPr="009F5773" w14:paraId="12DAB3FA" w14:textId="77777777" w:rsidTr="00F67328">
        <w:trPr>
          <w:jc w:val="center"/>
        </w:trPr>
        <w:tc>
          <w:tcPr>
            <w:tcW w:w="14686" w:type="dxa"/>
            <w:gridSpan w:val="6"/>
          </w:tcPr>
          <w:p w14:paraId="1324530E" w14:textId="77777777" w:rsidR="002C1D6E" w:rsidRPr="009F5773" w:rsidRDefault="002C1D6E" w:rsidP="009F5773">
            <w:pPr>
              <w:jc w:val="center"/>
              <w:rPr>
                <w:rFonts w:ascii="Times New Roman" w:eastAsia="Calibri" w:hAnsi="Times New Roman" w:cs="Times New Roman"/>
                <w:kern w:val="0"/>
                <w:sz w:val="24"/>
                <w:szCs w:val="24"/>
                <w14:ligatures w14:val="none"/>
              </w:rPr>
            </w:pPr>
            <w:r w:rsidRPr="009F5773">
              <w:rPr>
                <w:rFonts w:ascii="Times New Roman" w:eastAsia="Calibri" w:hAnsi="Times New Roman" w:cs="Times New Roman"/>
                <w:kern w:val="0"/>
                <w:sz w:val="24"/>
                <w:szCs w:val="24"/>
                <w14:ligatures w14:val="none"/>
              </w:rPr>
              <w:t>I. Открытость и доступность информации об организации или о федеральном учреждении</w:t>
            </w:r>
          </w:p>
          <w:p w14:paraId="340DDCC1" w14:textId="7392FEF3" w:rsidR="002C1D6E" w:rsidRPr="009F5773" w:rsidRDefault="002C1D6E" w:rsidP="009F5773">
            <w:pPr>
              <w:jc w:val="center"/>
              <w:rPr>
                <w:rFonts w:ascii="Times New Roman" w:eastAsia="Calibri" w:hAnsi="Times New Roman" w:cs="Times New Roman"/>
                <w:kern w:val="0"/>
                <w:sz w:val="24"/>
                <w:szCs w:val="24"/>
                <w14:ligatures w14:val="none"/>
              </w:rPr>
            </w:pPr>
            <w:r w:rsidRPr="009F5773">
              <w:rPr>
                <w:rFonts w:ascii="Times New Roman" w:eastAsia="Calibri" w:hAnsi="Times New Roman" w:cs="Times New Roman"/>
                <w:kern w:val="0"/>
                <w:sz w:val="24"/>
                <w:szCs w:val="24"/>
                <w14:ligatures w14:val="none"/>
              </w:rPr>
              <w:t xml:space="preserve"> медико-социальной экспертизы</w:t>
            </w:r>
          </w:p>
        </w:tc>
      </w:tr>
      <w:tr w:rsidR="009F5773" w:rsidRPr="009F5773" w14:paraId="66D4A19F" w14:textId="77777777" w:rsidTr="00D20068">
        <w:trPr>
          <w:gridAfter w:val="1"/>
          <w:wAfter w:w="13" w:type="dxa"/>
          <w:trHeight w:val="1549"/>
          <w:jc w:val="center"/>
        </w:trPr>
        <w:tc>
          <w:tcPr>
            <w:tcW w:w="2263" w:type="dxa"/>
          </w:tcPr>
          <w:p w14:paraId="6B374BD1" w14:textId="77777777" w:rsidR="009F5773" w:rsidRPr="009F5773" w:rsidRDefault="009F5773" w:rsidP="009F5773">
            <w:pPr>
              <w:rPr>
                <w:rFonts w:ascii="Times New Roman" w:eastAsia="Times New Roman" w:hAnsi="Times New Roman" w:cs="Times New Roman"/>
                <w:bCs/>
                <w:color w:val="000000"/>
                <w:kern w:val="0"/>
                <w:sz w:val="24"/>
                <w:szCs w:val="24"/>
                <w14:ligatures w14:val="none"/>
              </w:rPr>
            </w:pPr>
            <w:r w:rsidRPr="009F5773">
              <w:rPr>
                <w:rFonts w:ascii="Times New Roman" w:eastAsia="Times New Roman" w:hAnsi="Times New Roman" w:cs="Times New Roman"/>
                <w:bCs/>
                <w:color w:val="000000"/>
                <w:kern w:val="0"/>
                <w:sz w:val="24"/>
                <w:szCs w:val="24"/>
                <w14:ligatures w14:val="none"/>
              </w:rPr>
              <w:t>Отсутствуют некоторые информационные объекты/элементы или соответствующая информация на официальном сайте организации.</w:t>
            </w:r>
          </w:p>
          <w:p w14:paraId="43649480" w14:textId="77777777" w:rsidR="009F5773" w:rsidRPr="009F5773" w:rsidRDefault="009F5773" w:rsidP="009F5773">
            <w:pPr>
              <w:rPr>
                <w:rFonts w:ascii="Times New Roman" w:eastAsia="Times New Roman" w:hAnsi="Times New Roman" w:cs="Times New Roman"/>
                <w:bCs/>
                <w:color w:val="000000"/>
                <w:kern w:val="0"/>
                <w:sz w:val="24"/>
                <w:szCs w:val="24"/>
                <w14:ligatures w14:val="none"/>
              </w:rPr>
            </w:pPr>
          </w:p>
          <w:p w14:paraId="04A1CAD8" w14:textId="77777777" w:rsidR="009F5773" w:rsidRPr="009F5773" w:rsidRDefault="009F5773" w:rsidP="009F5773">
            <w:pPr>
              <w:rPr>
                <w:rFonts w:ascii="Times New Roman" w:eastAsia="Calibri" w:hAnsi="Times New Roman" w:cs="Times New Roman"/>
                <w:kern w:val="0"/>
                <w:sz w:val="24"/>
                <w:szCs w:val="24"/>
                <w14:ligatures w14:val="none"/>
              </w:rPr>
            </w:pPr>
          </w:p>
        </w:tc>
        <w:tc>
          <w:tcPr>
            <w:tcW w:w="5890" w:type="dxa"/>
          </w:tcPr>
          <w:p w14:paraId="4DEF79DD" w14:textId="46667D5C" w:rsidR="009F5773" w:rsidRPr="009F5773" w:rsidRDefault="009F5773" w:rsidP="009F5773">
            <w:pPr>
              <w:rPr>
                <w:rFonts w:ascii="Times New Roman" w:eastAsia="Calibri" w:hAnsi="Times New Roman" w:cs="Times New Roman"/>
                <w:bCs/>
                <w:iCs/>
                <w:kern w:val="0"/>
                <w:sz w:val="24"/>
                <w:szCs w:val="24"/>
                <w14:ligatures w14:val="none"/>
              </w:rPr>
            </w:pPr>
            <w:r w:rsidRPr="009F5773">
              <w:rPr>
                <w:rFonts w:ascii="Times New Roman" w:eastAsia="Calibri" w:hAnsi="Times New Roman" w:cs="Times New Roman"/>
                <w:bCs/>
                <w:iCs/>
                <w:kern w:val="0"/>
                <w:sz w:val="24"/>
                <w:szCs w:val="24"/>
                <w14:ligatures w14:val="none"/>
              </w:rPr>
              <w:t>Размещение обязательной информации на официальном сайте</w:t>
            </w:r>
            <w:r w:rsidR="008C12C1">
              <w:rPr>
                <w:rFonts w:ascii="Times New Roman" w:eastAsia="Calibri" w:hAnsi="Times New Roman" w:cs="Times New Roman"/>
                <w:bCs/>
                <w:iCs/>
                <w:kern w:val="0"/>
                <w:sz w:val="24"/>
                <w:szCs w:val="24"/>
                <w14:ligatures w14:val="none"/>
              </w:rPr>
              <w:t>:</w:t>
            </w:r>
          </w:p>
          <w:p w14:paraId="12B8ED3F" w14:textId="6E205861"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о местах осуществления образовательной деятельности, в том числе сведения об адресах мест осуществления образовательной деятельности</w:t>
            </w:r>
            <w:r w:rsidR="0075519D">
              <w:rPr>
                <w:rFonts w:ascii="Times New Roman" w:eastAsia="Times New Roman" w:hAnsi="Times New Roman" w:cs="Times New Roman"/>
                <w:color w:val="000000"/>
                <w:kern w:val="0"/>
                <w14:ligatures w14:val="none"/>
              </w:rPr>
              <w:t>;</w:t>
            </w:r>
          </w:p>
          <w:p w14:paraId="4B5ACB6B" w14:textId="43833ACA"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о местах проведения практики</w:t>
            </w:r>
            <w:r w:rsidR="00B34423" w:rsidRPr="00532D4B">
              <w:rPr>
                <w:rFonts w:ascii="Times New Roman" w:eastAsia="Times New Roman" w:hAnsi="Times New Roman" w:cs="Times New Roman"/>
                <w:color w:val="000000"/>
                <w:kern w:val="0"/>
                <w14:ligatures w14:val="none"/>
              </w:rPr>
              <w:t xml:space="preserve"> и </w:t>
            </w:r>
            <w:r w:rsidRPr="00532D4B">
              <w:rPr>
                <w:rFonts w:ascii="Times New Roman" w:eastAsia="Times New Roman" w:hAnsi="Times New Roman" w:cs="Times New Roman"/>
                <w:color w:val="000000"/>
                <w:kern w:val="0"/>
                <w14:ligatures w14:val="none"/>
              </w:rPr>
              <w:t xml:space="preserve">практической подготовки обучающихся; </w:t>
            </w:r>
          </w:p>
          <w:p w14:paraId="668B4714" w14:textId="77777777"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 xml:space="preserve">о местах осуществления образовательной деятельности по дополнительным образовательным программам; </w:t>
            </w:r>
          </w:p>
          <w:p w14:paraId="1D43C9A7" w14:textId="7912C6B1"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о лицензии на осуществление образовательной деятельности</w:t>
            </w:r>
            <w:r w:rsidR="00BB4248" w:rsidRPr="00532D4B">
              <w:rPr>
                <w:rFonts w:ascii="Times New Roman" w:eastAsia="Times New Roman" w:hAnsi="Times New Roman" w:cs="Times New Roman"/>
                <w:color w:val="000000"/>
                <w:kern w:val="0"/>
                <w14:ligatures w14:val="none"/>
              </w:rPr>
              <w:t>;</w:t>
            </w:r>
            <w:r w:rsidRPr="00532D4B">
              <w:rPr>
                <w:rFonts w:ascii="Times New Roman" w:eastAsia="Times New Roman" w:hAnsi="Times New Roman" w:cs="Times New Roman"/>
                <w:color w:val="000000"/>
                <w:kern w:val="0"/>
                <w14:ligatures w14:val="none"/>
              </w:rPr>
              <w:t xml:space="preserve"> </w:t>
            </w:r>
          </w:p>
          <w:p w14:paraId="4C9BBB66" w14:textId="77777777"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lastRenderedPageBreak/>
              <w:t xml:space="preserve">о реализуемых уровнях образования; </w:t>
            </w:r>
          </w:p>
          <w:p w14:paraId="0D710695" w14:textId="3ADB872D"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о формах обучения; о нормативных сроках обучения; о языке(ах), на котором(</w:t>
            </w:r>
            <w:proofErr w:type="spellStart"/>
            <w:r w:rsidRPr="00532D4B">
              <w:rPr>
                <w:rFonts w:ascii="Times New Roman" w:eastAsia="Times New Roman" w:hAnsi="Times New Roman" w:cs="Times New Roman"/>
                <w:color w:val="000000"/>
                <w:kern w:val="0"/>
                <w14:ligatures w14:val="none"/>
              </w:rPr>
              <w:t>ых</w:t>
            </w:r>
            <w:proofErr w:type="spellEnd"/>
            <w:r w:rsidRPr="00532D4B">
              <w:rPr>
                <w:rFonts w:ascii="Times New Roman" w:eastAsia="Times New Roman" w:hAnsi="Times New Roman" w:cs="Times New Roman"/>
                <w:color w:val="000000"/>
                <w:kern w:val="0"/>
                <w14:ligatures w14:val="none"/>
              </w:rPr>
              <w:t>) осуществляется образование (обучение)</w:t>
            </w:r>
            <w:r w:rsidR="0075519D">
              <w:rPr>
                <w:rFonts w:ascii="Times New Roman" w:eastAsia="Times New Roman" w:hAnsi="Times New Roman" w:cs="Times New Roman"/>
                <w:color w:val="000000"/>
                <w:kern w:val="0"/>
                <w14:ligatures w14:val="none"/>
              </w:rPr>
              <w:t>;</w:t>
            </w:r>
          </w:p>
          <w:p w14:paraId="25243530" w14:textId="605D74CD"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 xml:space="preserve">о практике, предусмотренной соответствующей образовательной программой;  </w:t>
            </w:r>
          </w:p>
          <w:p w14:paraId="2893CA98" w14:textId="5C1247DA" w:rsidR="00BB4248"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об аннотации к рабочим программам дисциплин с приложением рабочих программ в виде электронного документа;</w:t>
            </w:r>
          </w:p>
          <w:p w14:paraId="561804EF" w14:textId="48CFF4F9"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 xml:space="preserve">о календарном учебном графике с приложением его в виде электронного документа; </w:t>
            </w:r>
          </w:p>
          <w:p w14:paraId="72823B22" w14:textId="7579B7DF" w:rsidR="00BB4248"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о методических и иных документах, разработанных образовательной организацией для обеспечения образовательного процесса</w:t>
            </w:r>
            <w:r w:rsidR="00BB4248" w:rsidRPr="00532D4B">
              <w:rPr>
                <w:rFonts w:ascii="Times New Roman" w:eastAsia="Times New Roman" w:hAnsi="Times New Roman" w:cs="Times New Roman"/>
                <w:color w:val="000000"/>
                <w:kern w:val="0"/>
                <w14:ligatures w14:val="none"/>
              </w:rPr>
              <w:t>;</w:t>
            </w:r>
          </w:p>
          <w:p w14:paraId="31FD50F4" w14:textId="0E08D31F"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r w:rsidR="0075519D">
              <w:rPr>
                <w:rFonts w:ascii="Times New Roman" w:eastAsia="Times New Roman" w:hAnsi="Times New Roman" w:cs="Times New Roman"/>
                <w:color w:val="000000"/>
                <w:kern w:val="0"/>
                <w14:ligatures w14:val="none"/>
              </w:rPr>
              <w:t>;</w:t>
            </w:r>
          </w:p>
          <w:p w14:paraId="5E1771B6" w14:textId="78F4FB5F" w:rsidR="009F5773" w:rsidRPr="00532D4B" w:rsidRDefault="00BB4248"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и</w:t>
            </w:r>
            <w:r w:rsidR="009F5773" w:rsidRPr="00532D4B">
              <w:rPr>
                <w:rFonts w:ascii="Times New Roman" w:eastAsia="Times New Roman" w:hAnsi="Times New Roman" w:cs="Times New Roman"/>
                <w:color w:val="000000"/>
                <w:kern w:val="0"/>
                <w14:ligatures w14:val="none"/>
              </w:rPr>
              <w:t>нформация о численности обучающихся, являющихся иностранными гражданами</w:t>
            </w:r>
            <w:r w:rsidRPr="00532D4B">
              <w:rPr>
                <w:rFonts w:ascii="Times New Roman" w:eastAsia="Times New Roman" w:hAnsi="Times New Roman" w:cs="Times New Roman"/>
                <w:color w:val="000000"/>
                <w:kern w:val="0"/>
                <w14:ligatures w14:val="none"/>
              </w:rPr>
              <w:t>;</w:t>
            </w:r>
            <w:r w:rsidR="009F5773" w:rsidRPr="00532D4B">
              <w:rPr>
                <w:rFonts w:ascii="Times New Roman" w:eastAsia="Times New Roman" w:hAnsi="Times New Roman" w:cs="Times New Roman"/>
                <w:color w:val="000000"/>
                <w:kern w:val="0"/>
                <w14:ligatures w14:val="none"/>
              </w:rPr>
              <w:t xml:space="preserve"> </w:t>
            </w:r>
          </w:p>
          <w:p w14:paraId="4472417D" w14:textId="067A73B3"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r w:rsidR="00BB4248" w:rsidRPr="00532D4B">
              <w:rPr>
                <w:rFonts w:ascii="Times New Roman" w:eastAsia="Times New Roman" w:hAnsi="Times New Roman" w:cs="Times New Roman"/>
                <w:color w:val="000000"/>
                <w:kern w:val="0"/>
                <w14:ligatures w14:val="none"/>
              </w:rPr>
              <w:t>;</w:t>
            </w:r>
          </w:p>
          <w:p w14:paraId="01F1E4EF" w14:textId="056FA138" w:rsidR="0075519D" w:rsidRPr="00060E58" w:rsidRDefault="009F5773" w:rsidP="00060E58">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о руководителе образовательной организации, его заместителях</w:t>
            </w:r>
            <w:r w:rsidR="0075519D">
              <w:rPr>
                <w:rFonts w:ascii="Times New Roman" w:eastAsia="Times New Roman" w:hAnsi="Times New Roman" w:cs="Times New Roman"/>
                <w:color w:val="000000"/>
                <w:kern w:val="0"/>
                <w14:ligatures w14:val="none"/>
              </w:rPr>
              <w:t>;</w:t>
            </w:r>
            <w:r w:rsidRPr="00532D4B">
              <w:rPr>
                <w:rFonts w:ascii="Times New Roman" w:eastAsia="Times New Roman" w:hAnsi="Times New Roman" w:cs="Times New Roman"/>
                <w:color w:val="000000"/>
                <w:kern w:val="0"/>
                <w14:ligatures w14:val="none"/>
              </w:rPr>
              <w:t xml:space="preserve"> </w:t>
            </w:r>
            <w:r w:rsidRPr="00060E58">
              <w:rPr>
                <w:rFonts w:ascii="Times New Roman" w:eastAsia="Times New Roman" w:hAnsi="Times New Roman" w:cs="Times New Roman"/>
                <w:color w:val="000000"/>
                <w:kern w:val="0"/>
                <w14:ligatures w14:val="none"/>
              </w:rPr>
              <w:t>контактные телефоны</w:t>
            </w:r>
            <w:r w:rsidR="00731760" w:rsidRPr="00060E58">
              <w:rPr>
                <w:rFonts w:ascii="Times New Roman" w:eastAsia="Times New Roman" w:hAnsi="Times New Roman" w:cs="Times New Roman"/>
                <w:color w:val="000000"/>
                <w:kern w:val="0"/>
                <w14:ligatures w14:val="none"/>
              </w:rPr>
              <w:t>,</w:t>
            </w:r>
            <w:r w:rsidRPr="00060E58">
              <w:rPr>
                <w:rFonts w:ascii="Times New Roman" w:eastAsia="Times New Roman" w:hAnsi="Times New Roman" w:cs="Times New Roman"/>
                <w:color w:val="000000"/>
                <w:kern w:val="0"/>
                <w14:ligatures w14:val="none"/>
              </w:rPr>
              <w:t xml:space="preserve"> адреса электронной почты; </w:t>
            </w:r>
          </w:p>
          <w:p w14:paraId="6E47213D" w14:textId="72CCBEC6"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о материально-техническом обеспечении образовательной деятельности</w:t>
            </w:r>
            <w:r w:rsidR="00D85B89">
              <w:rPr>
                <w:rFonts w:ascii="Times New Roman" w:eastAsia="Times New Roman" w:hAnsi="Times New Roman" w:cs="Times New Roman"/>
                <w:color w:val="000000"/>
                <w:kern w:val="0"/>
                <w14:ligatures w14:val="none"/>
              </w:rPr>
              <w:t>;</w:t>
            </w:r>
            <w:r w:rsidRPr="00532D4B">
              <w:rPr>
                <w:rFonts w:ascii="Times New Roman" w:eastAsia="Times New Roman" w:hAnsi="Times New Roman" w:cs="Times New Roman"/>
                <w:color w:val="000000"/>
                <w:kern w:val="0"/>
                <w14:ligatures w14:val="none"/>
              </w:rPr>
              <w:t xml:space="preserve"> </w:t>
            </w:r>
          </w:p>
          <w:p w14:paraId="71245C04" w14:textId="77777777"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 xml:space="preserve">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p w14:paraId="1AEAF8B2" w14:textId="6BFA17D7"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 xml:space="preserve">об электронных образовательных ресурсах, к которым обеспечивается доступ обучающихся, в том числе </w:t>
            </w:r>
            <w:r w:rsidRPr="00532D4B">
              <w:rPr>
                <w:rFonts w:ascii="Times New Roman" w:eastAsia="Times New Roman" w:hAnsi="Times New Roman" w:cs="Times New Roman"/>
                <w:color w:val="000000"/>
                <w:kern w:val="0"/>
                <w14:ligatures w14:val="none"/>
              </w:rPr>
              <w:lastRenderedPageBreak/>
              <w:t>приспособленных для использования инвалидами и лицами с ограниченными возможностями здоровья;</w:t>
            </w:r>
          </w:p>
          <w:p w14:paraId="4353863A" w14:textId="1B806C5F"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 xml:space="preserve">об обеспечении доступа в здания образовательной организации инвалидов и лиц с ограниченными возможностями здоровья; </w:t>
            </w:r>
          </w:p>
          <w:p w14:paraId="7651366F" w14:textId="77777777"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 xml:space="preserve">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w:t>
            </w:r>
          </w:p>
          <w:p w14:paraId="24A23896" w14:textId="7CEB9A13"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 xml:space="preserve">о специально оборудованных учебных кабинетах, объектов для проведения практических занятий, приспособленных для использования инвалидами и лицами с ограниченными возможностями здоровья; </w:t>
            </w:r>
          </w:p>
          <w:p w14:paraId="7E619A7F" w14:textId="77777777"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 xml:space="preserve">об обеспечении беспрепятственного доступа в здания образовательной организации для обучения инвалидов и лиц с ограниченными возможностями здоровья; </w:t>
            </w:r>
          </w:p>
          <w:p w14:paraId="63B42AA2" w14:textId="5D257F0F"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о специальных условиях охраны здоровья для обучения инвалидов и лиц с ограниченными возможностями здоровья;</w:t>
            </w:r>
          </w:p>
          <w:p w14:paraId="11D47102" w14:textId="5F1378DE"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1E0004BD" w14:textId="38FE041C"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об электронных образовательных ресурсах, к которым обеспечивается доступ инвалидов и лиц с ограниченными возможностями здоровья;</w:t>
            </w:r>
          </w:p>
          <w:p w14:paraId="01C2842E" w14:textId="5A344F1E" w:rsidR="009F5773" w:rsidRPr="00532D4B" w:rsidRDefault="009F5773" w:rsidP="00532D4B">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 xml:space="preserve">о наличии специальных технических средств обучения коллективного и индивидуального пользования для обучения инвалидов и лиц с ограниченными возможностями здоровья;  </w:t>
            </w:r>
          </w:p>
          <w:p w14:paraId="53AAB6B4" w14:textId="22AC17F6" w:rsidR="009F5773" w:rsidRPr="00B75A84" w:rsidRDefault="009F5773" w:rsidP="009F5773">
            <w:pPr>
              <w:pStyle w:val="a4"/>
              <w:numPr>
                <w:ilvl w:val="0"/>
                <w:numId w:val="1"/>
              </w:numPr>
              <w:ind w:left="0" w:firstLine="0"/>
              <w:jc w:val="both"/>
              <w:rPr>
                <w:rFonts w:ascii="Times New Roman" w:eastAsia="Times New Roman" w:hAnsi="Times New Roman" w:cs="Times New Roman"/>
                <w:color w:val="000000"/>
                <w:kern w:val="0"/>
                <w14:ligatures w14:val="none"/>
              </w:rPr>
            </w:pPr>
            <w:r w:rsidRPr="00532D4B">
              <w:rPr>
                <w:rFonts w:ascii="Times New Roman" w:eastAsia="Times New Roman" w:hAnsi="Times New Roman" w:cs="Times New Roman"/>
                <w:color w:val="000000"/>
                <w:kern w:val="0"/>
                <w14:ligatures w14:val="none"/>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410" w:type="dxa"/>
            <w:vMerge w:val="restart"/>
          </w:tcPr>
          <w:p w14:paraId="57300875" w14:textId="3E43894C" w:rsidR="009F5773" w:rsidRPr="009F5773" w:rsidRDefault="009F5773" w:rsidP="00964DEB">
            <w:pPr>
              <w:jc w:val="center"/>
              <w:rPr>
                <w:rFonts w:ascii="Times New Roman" w:eastAsia="Calibri" w:hAnsi="Times New Roman" w:cs="Times New Roman"/>
                <w:kern w:val="0"/>
                <w:sz w:val="24"/>
                <w:szCs w:val="24"/>
                <w14:ligatures w14:val="none"/>
              </w:rPr>
            </w:pPr>
            <w:r w:rsidRPr="009F5773">
              <w:rPr>
                <w:rFonts w:ascii="Times New Roman" w:eastAsia="Calibri" w:hAnsi="Times New Roman" w:cs="Times New Roman"/>
                <w:kern w:val="0"/>
                <w:sz w:val="24"/>
                <w:szCs w:val="24"/>
                <w14:ligatures w14:val="none"/>
              </w:rPr>
              <w:lastRenderedPageBreak/>
              <w:t>Регулярно</w:t>
            </w:r>
            <w:r w:rsidR="00505894">
              <w:rPr>
                <w:rFonts w:ascii="Times New Roman" w:eastAsia="Calibri" w:hAnsi="Times New Roman" w:cs="Times New Roman"/>
                <w:kern w:val="0"/>
                <w:sz w:val="24"/>
                <w:szCs w:val="24"/>
                <w14:ligatures w14:val="none"/>
              </w:rPr>
              <w:t xml:space="preserve"> в течени</w:t>
            </w:r>
            <w:r w:rsidR="009F265C">
              <w:rPr>
                <w:rFonts w:ascii="Times New Roman" w:eastAsia="Calibri" w:hAnsi="Times New Roman" w:cs="Times New Roman"/>
                <w:kern w:val="0"/>
                <w:sz w:val="24"/>
                <w:szCs w:val="24"/>
                <w14:ligatures w14:val="none"/>
              </w:rPr>
              <w:t>е</w:t>
            </w:r>
            <w:r w:rsidR="00505894">
              <w:rPr>
                <w:rFonts w:ascii="Times New Roman" w:eastAsia="Calibri" w:hAnsi="Times New Roman" w:cs="Times New Roman"/>
                <w:kern w:val="0"/>
                <w:sz w:val="24"/>
                <w:szCs w:val="24"/>
                <w14:ligatures w14:val="none"/>
              </w:rPr>
              <w:t xml:space="preserve"> года</w:t>
            </w:r>
          </w:p>
        </w:tc>
        <w:tc>
          <w:tcPr>
            <w:tcW w:w="1842" w:type="dxa"/>
            <w:vMerge w:val="restart"/>
          </w:tcPr>
          <w:p w14:paraId="56EF7036" w14:textId="2B450C95" w:rsidR="00592158" w:rsidRDefault="00592158" w:rsidP="00964DEB">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Д</w:t>
            </w:r>
            <w:r w:rsidRPr="009F5773">
              <w:rPr>
                <w:rFonts w:ascii="Times New Roman" w:eastAsia="Calibri" w:hAnsi="Times New Roman" w:cs="Times New Roman"/>
                <w:kern w:val="0"/>
                <w:sz w:val="24"/>
                <w:szCs w:val="24"/>
                <w14:ligatures w14:val="none"/>
              </w:rPr>
              <w:t>иректор</w:t>
            </w:r>
          </w:p>
          <w:p w14:paraId="149D289D" w14:textId="10137EAD" w:rsidR="009F5773" w:rsidRPr="009F5773" w:rsidRDefault="00592158" w:rsidP="00964DEB">
            <w:pPr>
              <w:jc w:val="center"/>
              <w:rPr>
                <w:rFonts w:ascii="Times New Roman" w:eastAsia="Calibri" w:hAnsi="Times New Roman" w:cs="Times New Roman"/>
                <w:kern w:val="0"/>
                <w14:ligatures w14:val="none"/>
              </w:rPr>
            </w:pPr>
            <w:r w:rsidRPr="009F5773">
              <w:rPr>
                <w:rFonts w:ascii="Times New Roman" w:eastAsia="Calibri" w:hAnsi="Times New Roman" w:cs="Times New Roman"/>
                <w:kern w:val="0"/>
                <w:sz w:val="24"/>
                <w:szCs w:val="24"/>
                <w14:ligatures w14:val="none"/>
              </w:rPr>
              <w:t>МКУ Центр «Вера»</w:t>
            </w:r>
          </w:p>
        </w:tc>
        <w:tc>
          <w:tcPr>
            <w:tcW w:w="2268" w:type="dxa"/>
          </w:tcPr>
          <w:p w14:paraId="6C2BC941" w14:textId="1C472392" w:rsidR="009F5773" w:rsidRPr="009F5773" w:rsidRDefault="009F5773" w:rsidP="009F5773">
            <w:pPr>
              <w:rPr>
                <w:rFonts w:ascii="Times New Roman" w:eastAsia="Calibri" w:hAnsi="Times New Roman" w:cs="Times New Roman"/>
                <w:kern w:val="0"/>
                <w:sz w:val="24"/>
                <w:szCs w:val="24"/>
                <w14:ligatures w14:val="none"/>
              </w:rPr>
            </w:pPr>
            <w:r w:rsidRPr="009F5773">
              <w:rPr>
                <w:rFonts w:ascii="Times New Roman" w:eastAsia="Calibri" w:hAnsi="Times New Roman" w:cs="Times New Roman"/>
                <w:kern w:val="0"/>
                <w:sz w:val="24"/>
                <w:szCs w:val="24"/>
                <w14:ligatures w14:val="none"/>
              </w:rPr>
              <w:t xml:space="preserve">Обновление информации на официальном сайте </w:t>
            </w:r>
          </w:p>
        </w:tc>
      </w:tr>
      <w:tr w:rsidR="009F5773" w:rsidRPr="009F5773" w14:paraId="24465331" w14:textId="77777777" w:rsidTr="009F5773">
        <w:trPr>
          <w:gridAfter w:val="1"/>
          <w:wAfter w:w="13" w:type="dxa"/>
          <w:trHeight w:val="2390"/>
          <w:jc w:val="center"/>
        </w:trPr>
        <w:tc>
          <w:tcPr>
            <w:tcW w:w="2263" w:type="dxa"/>
          </w:tcPr>
          <w:p w14:paraId="064936E5" w14:textId="77777777" w:rsidR="009F5773" w:rsidRPr="009F5773" w:rsidRDefault="009F5773" w:rsidP="009F5773">
            <w:pPr>
              <w:rPr>
                <w:rFonts w:ascii="Times New Roman" w:eastAsia="Times New Roman" w:hAnsi="Times New Roman" w:cs="Times New Roman"/>
                <w:bCs/>
                <w:color w:val="000000"/>
                <w:kern w:val="0"/>
                <w:sz w:val="24"/>
                <w:szCs w:val="24"/>
                <w14:ligatures w14:val="none"/>
              </w:rPr>
            </w:pPr>
            <w:r w:rsidRPr="009F5773">
              <w:rPr>
                <w:rFonts w:ascii="Times New Roman" w:eastAsia="Times New Roman" w:hAnsi="Times New Roman" w:cs="Times New Roman"/>
                <w:bCs/>
                <w:color w:val="000000"/>
                <w:kern w:val="0"/>
                <w:sz w:val="24"/>
                <w:szCs w:val="24"/>
                <w14:ligatures w14:val="none"/>
              </w:rPr>
              <w:lastRenderedPageBreak/>
              <w:t>Отсутствуют некоторые информационные объекты/элементы или соответствующая информация на информационном стенде организации.</w:t>
            </w:r>
          </w:p>
          <w:p w14:paraId="41CB9268" w14:textId="77777777" w:rsidR="009F5773" w:rsidRPr="009F5773" w:rsidRDefault="009F5773" w:rsidP="009F5773">
            <w:pPr>
              <w:rPr>
                <w:rFonts w:ascii="Times New Roman" w:eastAsia="Times New Roman" w:hAnsi="Times New Roman" w:cs="Times New Roman"/>
                <w:bCs/>
                <w:color w:val="000000"/>
                <w:kern w:val="0"/>
                <w:sz w:val="24"/>
                <w:szCs w:val="24"/>
                <w14:ligatures w14:val="none"/>
              </w:rPr>
            </w:pPr>
          </w:p>
          <w:p w14:paraId="39BC87DB" w14:textId="77777777" w:rsidR="009F5773" w:rsidRPr="009F5773" w:rsidRDefault="009F5773" w:rsidP="009F5773">
            <w:pPr>
              <w:rPr>
                <w:rFonts w:ascii="Times New Roman" w:eastAsia="Times New Roman" w:hAnsi="Times New Roman" w:cs="Times New Roman"/>
                <w:bCs/>
                <w:color w:val="000000"/>
                <w:kern w:val="0"/>
                <w:sz w:val="24"/>
                <w:szCs w:val="24"/>
                <w14:ligatures w14:val="none"/>
              </w:rPr>
            </w:pPr>
          </w:p>
        </w:tc>
        <w:tc>
          <w:tcPr>
            <w:tcW w:w="5890" w:type="dxa"/>
          </w:tcPr>
          <w:p w14:paraId="10B4C1DD" w14:textId="0AAB93F9" w:rsidR="009F5773" w:rsidRPr="009F5773" w:rsidRDefault="009F5773" w:rsidP="009F5773">
            <w:pPr>
              <w:rPr>
                <w:rFonts w:ascii="Times New Roman" w:eastAsia="Times New Roman" w:hAnsi="Times New Roman" w:cs="Times New Roman"/>
                <w:bCs/>
                <w:iCs/>
                <w:color w:val="000000"/>
                <w:kern w:val="0"/>
                <w14:ligatures w14:val="none"/>
              </w:rPr>
            </w:pPr>
            <w:r w:rsidRPr="009F5773">
              <w:rPr>
                <w:rFonts w:ascii="Times New Roman" w:eastAsia="Times New Roman" w:hAnsi="Times New Roman" w:cs="Times New Roman"/>
                <w:bCs/>
                <w:iCs/>
                <w:color w:val="000000"/>
                <w:kern w:val="0"/>
                <w14:ligatures w14:val="none"/>
              </w:rPr>
              <w:t>Размещение обязательной информации на стендах</w:t>
            </w:r>
            <w:r w:rsidR="004F5B59">
              <w:rPr>
                <w:rFonts w:ascii="Times New Roman" w:eastAsia="Times New Roman" w:hAnsi="Times New Roman" w:cs="Times New Roman"/>
                <w:bCs/>
                <w:iCs/>
                <w:color w:val="000000"/>
                <w:kern w:val="0"/>
                <w14:ligatures w14:val="none"/>
              </w:rPr>
              <w:t>:</w:t>
            </w:r>
          </w:p>
          <w:p w14:paraId="017E04F2" w14:textId="7D7FC68B" w:rsidR="009F5773" w:rsidRPr="004539BD" w:rsidRDefault="009F5773" w:rsidP="004539BD">
            <w:pPr>
              <w:pStyle w:val="a4"/>
              <w:numPr>
                <w:ilvl w:val="0"/>
                <w:numId w:val="2"/>
              </w:numPr>
              <w:ind w:left="0" w:firstLine="0"/>
              <w:jc w:val="both"/>
              <w:rPr>
                <w:rFonts w:ascii="Times New Roman" w:eastAsia="Times New Roman" w:hAnsi="Times New Roman" w:cs="Times New Roman"/>
                <w:color w:val="000000"/>
                <w:kern w:val="0"/>
                <w14:ligatures w14:val="none"/>
              </w:rPr>
            </w:pPr>
            <w:r w:rsidRPr="00B75A84">
              <w:rPr>
                <w:rFonts w:ascii="Times New Roman" w:eastAsia="Times New Roman" w:hAnsi="Times New Roman" w:cs="Times New Roman"/>
                <w:color w:val="000000"/>
                <w:kern w:val="0"/>
                <w14:ligatures w14:val="none"/>
              </w:rPr>
              <w:t xml:space="preserve">о локальных нормативных актах, предусмотренных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w:t>
            </w:r>
            <w:r w:rsidRPr="004539BD">
              <w:rPr>
                <w:rFonts w:ascii="Times New Roman" w:eastAsia="Times New Roman" w:hAnsi="Times New Roman" w:cs="Times New Roman"/>
                <w:color w:val="000000"/>
                <w:kern w:val="0"/>
                <w14:ligatures w14:val="none"/>
              </w:rPr>
              <w:t xml:space="preserve">–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о календарном учебном графике с приложением его в виде электронного документа;   </w:t>
            </w:r>
          </w:p>
          <w:p w14:paraId="5A905A3B" w14:textId="74BE1274" w:rsidR="009F5773" w:rsidRPr="00B75A84" w:rsidRDefault="009F5773" w:rsidP="00B75A84">
            <w:pPr>
              <w:pStyle w:val="a4"/>
              <w:numPr>
                <w:ilvl w:val="0"/>
                <w:numId w:val="2"/>
              </w:numPr>
              <w:ind w:left="0" w:firstLine="0"/>
              <w:jc w:val="both"/>
              <w:rPr>
                <w:rFonts w:ascii="Times New Roman" w:eastAsia="Times New Roman" w:hAnsi="Times New Roman" w:cs="Times New Roman"/>
                <w:color w:val="000000"/>
                <w:kern w:val="0"/>
                <w14:ligatures w14:val="none"/>
              </w:rPr>
            </w:pPr>
            <w:r w:rsidRPr="00B75A84">
              <w:rPr>
                <w:rFonts w:ascii="Times New Roman" w:eastAsia="Times New Roman" w:hAnsi="Times New Roman" w:cs="Times New Roman"/>
                <w:color w:val="000000"/>
                <w:kern w:val="0"/>
                <w14:ligatures w14:val="none"/>
              </w:rPr>
              <w:t xml:space="preserve">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w:t>
            </w:r>
          </w:p>
          <w:p w14:paraId="7F2104E3" w14:textId="5CD4A31F" w:rsidR="009F5773" w:rsidRPr="00B75A84" w:rsidRDefault="009F5773" w:rsidP="009F5773">
            <w:pPr>
              <w:pStyle w:val="a4"/>
              <w:numPr>
                <w:ilvl w:val="0"/>
                <w:numId w:val="2"/>
              </w:numPr>
              <w:ind w:left="0" w:firstLine="0"/>
              <w:jc w:val="both"/>
              <w:rPr>
                <w:rFonts w:ascii="Times New Roman" w:eastAsia="Times New Roman" w:hAnsi="Times New Roman" w:cs="Times New Roman"/>
                <w:color w:val="000000"/>
                <w:kern w:val="0"/>
                <w14:ligatures w14:val="none"/>
              </w:rPr>
            </w:pPr>
            <w:r w:rsidRPr="00B75A84">
              <w:rPr>
                <w:rFonts w:ascii="Times New Roman" w:eastAsia="Times New Roman" w:hAnsi="Times New Roman" w:cs="Times New Roman"/>
                <w:color w:val="000000"/>
                <w:kern w:val="0"/>
                <w14:ligatures w14:val="none"/>
              </w:rPr>
              <w:t>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r w:rsidR="00B75A84">
              <w:rPr>
                <w:rFonts w:ascii="Times New Roman" w:eastAsia="Times New Roman" w:hAnsi="Times New Roman" w:cs="Times New Roman"/>
                <w:color w:val="000000"/>
                <w:kern w:val="0"/>
                <w14:ligatures w14:val="none"/>
              </w:rPr>
              <w:t>.</w:t>
            </w:r>
          </w:p>
        </w:tc>
        <w:tc>
          <w:tcPr>
            <w:tcW w:w="2410" w:type="dxa"/>
            <w:vMerge/>
          </w:tcPr>
          <w:p w14:paraId="30C58269" w14:textId="77777777" w:rsidR="009F5773" w:rsidRPr="009F5773" w:rsidRDefault="009F5773" w:rsidP="009F5773">
            <w:pPr>
              <w:rPr>
                <w:rFonts w:ascii="Times New Roman" w:eastAsia="Calibri" w:hAnsi="Times New Roman" w:cs="Times New Roman"/>
                <w:kern w:val="0"/>
                <w:sz w:val="24"/>
                <w:szCs w:val="24"/>
                <w14:ligatures w14:val="none"/>
              </w:rPr>
            </w:pPr>
          </w:p>
        </w:tc>
        <w:tc>
          <w:tcPr>
            <w:tcW w:w="1842" w:type="dxa"/>
            <w:vMerge/>
          </w:tcPr>
          <w:p w14:paraId="2428B90F" w14:textId="77777777" w:rsidR="009F5773" w:rsidRPr="009F5773" w:rsidRDefault="009F5773" w:rsidP="009F5773">
            <w:pPr>
              <w:rPr>
                <w:rFonts w:ascii="Times New Roman" w:eastAsia="Calibri" w:hAnsi="Times New Roman" w:cs="Times New Roman"/>
                <w:kern w:val="0"/>
                <w14:ligatures w14:val="none"/>
              </w:rPr>
            </w:pPr>
          </w:p>
        </w:tc>
        <w:tc>
          <w:tcPr>
            <w:tcW w:w="2268" w:type="dxa"/>
          </w:tcPr>
          <w:p w14:paraId="49502FCB" w14:textId="64862FA5" w:rsidR="009F5773" w:rsidRPr="009F5773" w:rsidRDefault="009F5773" w:rsidP="009F5773">
            <w:pPr>
              <w:rPr>
                <w:rFonts w:ascii="Times New Roman" w:eastAsia="Calibri" w:hAnsi="Times New Roman" w:cs="Times New Roman"/>
                <w:kern w:val="0"/>
                <w14:ligatures w14:val="none"/>
              </w:rPr>
            </w:pPr>
            <w:r w:rsidRPr="009F5773">
              <w:rPr>
                <w:rFonts w:ascii="Times New Roman" w:eastAsia="Calibri" w:hAnsi="Times New Roman" w:cs="Times New Roman"/>
                <w:kern w:val="0"/>
                <w14:ligatures w14:val="none"/>
              </w:rPr>
              <w:t xml:space="preserve">Расширение содержания обязательной информации на стендах </w:t>
            </w:r>
          </w:p>
        </w:tc>
      </w:tr>
      <w:tr w:rsidR="009F5773" w:rsidRPr="009F5773" w14:paraId="3DA3193F" w14:textId="77777777" w:rsidTr="009F5773">
        <w:trPr>
          <w:gridAfter w:val="1"/>
          <w:wAfter w:w="13" w:type="dxa"/>
          <w:trHeight w:val="2390"/>
          <w:jc w:val="center"/>
        </w:trPr>
        <w:tc>
          <w:tcPr>
            <w:tcW w:w="2263" w:type="dxa"/>
          </w:tcPr>
          <w:p w14:paraId="38F24D7A" w14:textId="77777777" w:rsidR="009F5773" w:rsidRPr="009F5773" w:rsidRDefault="009F5773" w:rsidP="009F5773">
            <w:pPr>
              <w:rPr>
                <w:rFonts w:ascii="Times New Roman" w:eastAsia="Times New Roman" w:hAnsi="Times New Roman" w:cs="Times New Roman"/>
                <w:bCs/>
                <w:color w:val="000000"/>
                <w:kern w:val="0"/>
                <w:sz w:val="24"/>
                <w:szCs w:val="24"/>
                <w14:ligatures w14:val="none"/>
              </w:rPr>
            </w:pPr>
            <w:r w:rsidRPr="009F5773">
              <w:rPr>
                <w:rFonts w:ascii="Times New Roman" w:eastAsia="Times New Roman" w:hAnsi="Times New Roman" w:cs="Times New Roman"/>
                <w:bCs/>
                <w:color w:val="000000"/>
                <w:kern w:val="0"/>
                <w:sz w:val="24"/>
                <w:szCs w:val="24"/>
                <w14:ligatures w14:val="none"/>
              </w:rPr>
              <w:t>отсутствие дистанционных способов обратной связи и взаимодействия с получателями услуг и их функционирования</w:t>
            </w:r>
          </w:p>
        </w:tc>
        <w:tc>
          <w:tcPr>
            <w:tcW w:w="5890" w:type="dxa"/>
          </w:tcPr>
          <w:p w14:paraId="42931085" w14:textId="21B72E41" w:rsidR="009F5773" w:rsidRPr="009F5773" w:rsidRDefault="009F5773" w:rsidP="009F5773">
            <w:pPr>
              <w:rPr>
                <w:rFonts w:ascii="Times New Roman" w:eastAsia="Calibri" w:hAnsi="Times New Roman" w:cs="Times New Roman"/>
                <w:kern w:val="0"/>
                <w:sz w:val="24"/>
                <w:szCs w:val="24"/>
                <w14:ligatures w14:val="none"/>
              </w:rPr>
            </w:pPr>
            <w:r w:rsidRPr="009F5773">
              <w:rPr>
                <w:rFonts w:ascii="Times New Roman" w:eastAsia="Calibri" w:hAnsi="Times New Roman" w:cs="Times New Roman"/>
                <w:kern w:val="0"/>
                <w:sz w:val="24"/>
                <w:szCs w:val="24"/>
                <w14:ligatures w14:val="none"/>
              </w:rPr>
              <w:t xml:space="preserve">Добавление на официальном сайте </w:t>
            </w:r>
            <w:r w:rsidR="00AD56AF">
              <w:rPr>
                <w:rFonts w:ascii="Times New Roman" w:eastAsia="Calibri" w:hAnsi="Times New Roman" w:cs="Times New Roman"/>
                <w:kern w:val="0"/>
                <w:sz w:val="24"/>
                <w:szCs w:val="24"/>
                <w14:ligatures w14:val="none"/>
              </w:rPr>
              <w:t>у</w:t>
            </w:r>
            <w:r w:rsidRPr="009F5773">
              <w:rPr>
                <w:rFonts w:ascii="Times New Roman" w:eastAsia="Calibri" w:hAnsi="Times New Roman" w:cs="Times New Roman"/>
                <w:kern w:val="0"/>
                <w:sz w:val="24"/>
                <w:szCs w:val="24"/>
                <w14:ligatures w14:val="none"/>
              </w:rPr>
              <w:t>чреждения</w:t>
            </w:r>
            <w:r w:rsidRPr="009F5773">
              <w:rPr>
                <w:rFonts w:ascii="Times New Roman" w:eastAsia="Times New Roman" w:hAnsi="Times New Roman" w:cs="Times New Roman"/>
                <w:bCs/>
                <w:color w:val="000000"/>
                <w:kern w:val="0"/>
                <w:sz w:val="24"/>
                <w:szCs w:val="24"/>
                <w14:ligatures w14:val="none"/>
              </w:rPr>
              <w:t xml:space="preserve"> дистанционных способов обратной связи -</w:t>
            </w:r>
            <w:r w:rsidRPr="009F5773">
              <w:rPr>
                <w:rFonts w:ascii="Times New Roman" w:eastAsia="Times New Roman" w:hAnsi="Times New Roman" w:cs="Times New Roman"/>
                <w:color w:val="000000"/>
                <w:kern w:val="0"/>
                <w14:ligatures w14:val="none"/>
              </w:rPr>
              <w:t xml:space="preserve"> анкеты или ссылка на нее.</w:t>
            </w:r>
          </w:p>
        </w:tc>
        <w:tc>
          <w:tcPr>
            <w:tcW w:w="2410" w:type="dxa"/>
            <w:vMerge/>
          </w:tcPr>
          <w:p w14:paraId="1EED97EF" w14:textId="77777777" w:rsidR="009F5773" w:rsidRPr="009F5773" w:rsidRDefault="009F5773" w:rsidP="009F5773">
            <w:pPr>
              <w:rPr>
                <w:rFonts w:ascii="Times New Roman" w:eastAsia="Calibri" w:hAnsi="Times New Roman" w:cs="Times New Roman"/>
                <w:kern w:val="0"/>
                <w:sz w:val="24"/>
                <w:szCs w:val="24"/>
                <w14:ligatures w14:val="none"/>
              </w:rPr>
            </w:pPr>
          </w:p>
        </w:tc>
        <w:tc>
          <w:tcPr>
            <w:tcW w:w="1842" w:type="dxa"/>
            <w:vMerge/>
          </w:tcPr>
          <w:p w14:paraId="1BEA6898" w14:textId="77777777" w:rsidR="009F5773" w:rsidRPr="009F5773" w:rsidRDefault="009F5773" w:rsidP="009F5773">
            <w:pPr>
              <w:rPr>
                <w:rFonts w:ascii="Times New Roman" w:eastAsia="Calibri" w:hAnsi="Times New Roman" w:cs="Times New Roman"/>
                <w:kern w:val="0"/>
                <w14:ligatures w14:val="none"/>
              </w:rPr>
            </w:pPr>
          </w:p>
        </w:tc>
        <w:tc>
          <w:tcPr>
            <w:tcW w:w="2268" w:type="dxa"/>
          </w:tcPr>
          <w:p w14:paraId="0ABB4E9D" w14:textId="77777777" w:rsidR="009F5773" w:rsidRPr="009F5773" w:rsidRDefault="009F5773" w:rsidP="009F5773">
            <w:pPr>
              <w:rPr>
                <w:rFonts w:ascii="Times New Roman" w:eastAsia="Calibri" w:hAnsi="Times New Roman" w:cs="Times New Roman"/>
                <w:kern w:val="0"/>
                <w14:ligatures w14:val="none"/>
              </w:rPr>
            </w:pPr>
            <w:r w:rsidRPr="009F5773">
              <w:rPr>
                <w:rFonts w:ascii="Times New Roman" w:eastAsia="Calibri" w:hAnsi="Times New Roman" w:cs="Times New Roman"/>
                <w:kern w:val="0"/>
                <w14:ligatures w14:val="none"/>
              </w:rPr>
              <w:t xml:space="preserve">Размещение на </w:t>
            </w:r>
          </w:p>
          <w:p w14:paraId="4EC383C6" w14:textId="0B762DFC" w:rsidR="009F5773" w:rsidRPr="009F5773" w:rsidRDefault="009F5773" w:rsidP="009F5773">
            <w:pPr>
              <w:rPr>
                <w:rFonts w:ascii="Times New Roman" w:eastAsia="Calibri" w:hAnsi="Times New Roman" w:cs="Times New Roman"/>
                <w:kern w:val="0"/>
                <w14:ligatures w14:val="none"/>
              </w:rPr>
            </w:pPr>
            <w:r w:rsidRPr="009F5773">
              <w:rPr>
                <w:rFonts w:ascii="Times New Roman" w:eastAsia="Calibri" w:hAnsi="Times New Roman" w:cs="Times New Roman"/>
                <w:kern w:val="0"/>
                <w:sz w:val="24"/>
                <w:szCs w:val="24"/>
                <w14:ligatures w14:val="none"/>
              </w:rPr>
              <w:t xml:space="preserve">официальном сайте </w:t>
            </w:r>
            <w:r w:rsidRPr="009F5773">
              <w:rPr>
                <w:rFonts w:ascii="Times New Roman" w:eastAsia="Times New Roman" w:hAnsi="Times New Roman" w:cs="Times New Roman"/>
                <w:bCs/>
                <w:color w:val="000000"/>
                <w:kern w:val="0"/>
                <w:sz w:val="24"/>
                <w:szCs w:val="24"/>
                <w14:ligatures w14:val="none"/>
              </w:rPr>
              <w:t>дистанционных способов обратной связи -</w:t>
            </w:r>
            <w:r w:rsidRPr="009F5773">
              <w:rPr>
                <w:rFonts w:ascii="Times New Roman" w:eastAsia="Times New Roman" w:hAnsi="Times New Roman" w:cs="Times New Roman"/>
                <w:color w:val="000000"/>
                <w:kern w:val="0"/>
                <w14:ligatures w14:val="none"/>
              </w:rPr>
              <w:t xml:space="preserve"> анкеты или ссылка на нее.</w:t>
            </w:r>
          </w:p>
        </w:tc>
      </w:tr>
      <w:tr w:rsidR="00592158" w:rsidRPr="009F5773" w14:paraId="5032F9EB" w14:textId="77777777" w:rsidTr="00422559">
        <w:trPr>
          <w:trHeight w:val="500"/>
          <w:jc w:val="center"/>
        </w:trPr>
        <w:tc>
          <w:tcPr>
            <w:tcW w:w="14686" w:type="dxa"/>
            <w:gridSpan w:val="6"/>
          </w:tcPr>
          <w:p w14:paraId="383123B0" w14:textId="714D8418" w:rsidR="00592158" w:rsidRPr="009F5773" w:rsidRDefault="00592158" w:rsidP="009F5773">
            <w:pPr>
              <w:tabs>
                <w:tab w:val="left" w:pos="2988"/>
              </w:tabs>
              <w:jc w:val="center"/>
              <w:rPr>
                <w:rFonts w:ascii="Times New Roman" w:eastAsia="Calibri" w:hAnsi="Times New Roman" w:cs="Times New Roman"/>
                <w:kern w:val="0"/>
                <w:sz w:val="24"/>
                <w:szCs w:val="24"/>
                <w14:ligatures w14:val="none"/>
              </w:rPr>
            </w:pPr>
            <w:r w:rsidRPr="009F5773">
              <w:rPr>
                <w:rFonts w:ascii="Times New Roman" w:eastAsia="Calibri" w:hAnsi="Times New Roman" w:cs="Times New Roman"/>
                <w:kern w:val="0"/>
                <w:sz w:val="24"/>
                <w:szCs w:val="24"/>
                <w14:ligatures w14:val="none"/>
              </w:rPr>
              <w:lastRenderedPageBreak/>
              <w:t>III. Доступность услуг дня инвалидов</w:t>
            </w:r>
          </w:p>
        </w:tc>
      </w:tr>
      <w:tr w:rsidR="009F5773" w:rsidRPr="009F5773" w14:paraId="6874EE39" w14:textId="77777777" w:rsidTr="009F5773">
        <w:trPr>
          <w:gridAfter w:val="1"/>
          <w:wAfter w:w="13" w:type="dxa"/>
          <w:jc w:val="center"/>
        </w:trPr>
        <w:tc>
          <w:tcPr>
            <w:tcW w:w="2263" w:type="dxa"/>
          </w:tcPr>
          <w:p w14:paraId="4EAA8430" w14:textId="77777777" w:rsidR="009F5773" w:rsidRPr="009F5773" w:rsidRDefault="009F5773" w:rsidP="009F5773">
            <w:pPr>
              <w:rPr>
                <w:rFonts w:ascii="Times New Roman" w:eastAsia="Calibri" w:hAnsi="Times New Roman" w:cs="Times New Roman"/>
                <w:kern w:val="0"/>
                <w:sz w:val="24"/>
                <w:szCs w:val="24"/>
                <w14:ligatures w14:val="none"/>
              </w:rPr>
            </w:pPr>
            <w:r w:rsidRPr="009F5773">
              <w:rPr>
                <w:rFonts w:ascii="Times New Roman" w:eastAsia="Times New Roman" w:hAnsi="Times New Roman" w:cs="Times New Roman"/>
                <w:bCs/>
                <w:color w:val="000000"/>
                <w:kern w:val="0"/>
                <w:sz w:val="24"/>
                <w:szCs w:val="24"/>
                <w14:ligatures w14:val="none"/>
              </w:rPr>
              <w:t xml:space="preserve">Отсутствуют некоторые параметры доступности. </w:t>
            </w:r>
          </w:p>
        </w:tc>
        <w:tc>
          <w:tcPr>
            <w:tcW w:w="5890" w:type="dxa"/>
          </w:tcPr>
          <w:p w14:paraId="7E9DFAC7" w14:textId="77777777" w:rsidR="009F5773" w:rsidRPr="009F5773" w:rsidRDefault="009F5773" w:rsidP="009F5773">
            <w:pPr>
              <w:spacing w:line="256" w:lineRule="auto"/>
              <w:jc w:val="both"/>
              <w:rPr>
                <w:rFonts w:ascii="Times New Roman" w:eastAsia="Times New Roman" w:hAnsi="Times New Roman" w:cs="Times New Roman"/>
                <w:color w:val="000000"/>
                <w:kern w:val="0"/>
                <w14:ligatures w14:val="none"/>
              </w:rPr>
            </w:pPr>
            <w:r w:rsidRPr="009F5773">
              <w:rPr>
                <w:rFonts w:ascii="Times New Roman" w:eastAsia="Times New Roman" w:hAnsi="Times New Roman" w:cs="Times New Roman"/>
                <w:color w:val="000000"/>
                <w:kern w:val="0"/>
                <w14:ligatures w14:val="none"/>
              </w:rPr>
              <w:t>Совершенствование обеспечения условий доступности:</w:t>
            </w:r>
          </w:p>
          <w:p w14:paraId="65D19554" w14:textId="7F6722CC" w:rsidR="009F5773" w:rsidRPr="00677DB0" w:rsidRDefault="009F5773" w:rsidP="00677DB0">
            <w:pPr>
              <w:pStyle w:val="a4"/>
              <w:numPr>
                <w:ilvl w:val="0"/>
                <w:numId w:val="3"/>
              </w:numPr>
              <w:ind w:left="0" w:firstLine="0"/>
              <w:jc w:val="both"/>
              <w:rPr>
                <w:rFonts w:ascii="Times New Roman" w:eastAsia="Times New Roman" w:hAnsi="Times New Roman" w:cs="Times New Roman"/>
                <w:color w:val="000000"/>
                <w:kern w:val="0"/>
                <w14:ligatures w14:val="none"/>
              </w:rPr>
            </w:pPr>
            <w:r w:rsidRPr="00677DB0">
              <w:rPr>
                <w:rFonts w:ascii="Times New Roman" w:eastAsia="Times New Roman" w:hAnsi="Times New Roman" w:cs="Times New Roman"/>
                <w:color w:val="000000"/>
                <w:kern w:val="0"/>
                <w14:ligatures w14:val="none"/>
              </w:rPr>
              <w:t xml:space="preserve">установка </w:t>
            </w:r>
            <w:r w:rsidR="00677DB0">
              <w:rPr>
                <w:rFonts w:ascii="Times New Roman" w:eastAsia="Times New Roman" w:hAnsi="Times New Roman" w:cs="Times New Roman"/>
                <w:color w:val="000000"/>
                <w:kern w:val="0"/>
                <w14:ligatures w14:val="none"/>
              </w:rPr>
              <w:t xml:space="preserve">пандусов </w:t>
            </w:r>
            <w:r w:rsidRPr="00677DB0">
              <w:rPr>
                <w:rFonts w:ascii="Times New Roman" w:eastAsia="Times New Roman" w:hAnsi="Times New Roman" w:cs="Times New Roman"/>
                <w:color w:val="000000"/>
                <w:kern w:val="0"/>
                <w14:ligatures w14:val="none"/>
              </w:rPr>
              <w:t>в рамках текущего ремонта</w:t>
            </w:r>
            <w:r w:rsidR="00677DB0">
              <w:rPr>
                <w:rFonts w:ascii="Times New Roman" w:eastAsia="Times New Roman" w:hAnsi="Times New Roman" w:cs="Times New Roman"/>
                <w:color w:val="000000"/>
                <w:kern w:val="0"/>
                <w14:ligatures w14:val="none"/>
              </w:rPr>
              <w:t>;</w:t>
            </w:r>
          </w:p>
          <w:p w14:paraId="1441A24F" w14:textId="52050DCD" w:rsidR="009F5773" w:rsidRPr="00677DB0" w:rsidRDefault="009F5773" w:rsidP="00677DB0">
            <w:pPr>
              <w:pStyle w:val="a4"/>
              <w:numPr>
                <w:ilvl w:val="0"/>
                <w:numId w:val="3"/>
              </w:numPr>
              <w:ind w:left="0" w:firstLine="0"/>
              <w:jc w:val="both"/>
              <w:rPr>
                <w:rFonts w:ascii="Times New Roman" w:eastAsia="Times New Roman" w:hAnsi="Times New Roman" w:cs="Times New Roman"/>
                <w:color w:val="000000"/>
                <w:kern w:val="0"/>
                <w14:ligatures w14:val="none"/>
              </w:rPr>
            </w:pPr>
            <w:r w:rsidRPr="00677DB0">
              <w:rPr>
                <w:rFonts w:ascii="Times New Roman" w:eastAsia="Times New Roman" w:hAnsi="Times New Roman" w:cs="Times New Roman"/>
                <w:color w:val="000000"/>
                <w:kern w:val="0"/>
                <w14:ligatures w14:val="none"/>
              </w:rPr>
              <w:t xml:space="preserve">поручни, расширенные дверные проемы; </w:t>
            </w:r>
          </w:p>
          <w:p w14:paraId="50F24BA6" w14:textId="77777777" w:rsidR="009F5773" w:rsidRPr="00677DB0" w:rsidRDefault="009F5773" w:rsidP="00677DB0">
            <w:pPr>
              <w:pStyle w:val="a4"/>
              <w:numPr>
                <w:ilvl w:val="0"/>
                <w:numId w:val="3"/>
              </w:numPr>
              <w:ind w:left="0" w:firstLine="0"/>
              <w:jc w:val="both"/>
              <w:rPr>
                <w:rFonts w:ascii="Times New Roman" w:eastAsia="Times New Roman" w:hAnsi="Times New Roman" w:cs="Times New Roman"/>
                <w:color w:val="000000"/>
                <w:kern w:val="0"/>
                <w14:ligatures w14:val="none"/>
              </w:rPr>
            </w:pPr>
            <w:r w:rsidRPr="00677DB0">
              <w:rPr>
                <w:rFonts w:ascii="Times New Roman" w:eastAsia="Times New Roman" w:hAnsi="Times New Roman" w:cs="Times New Roman"/>
                <w:color w:val="000000"/>
                <w:kern w:val="0"/>
                <w14:ligatures w14:val="none"/>
              </w:rPr>
              <w:t xml:space="preserve">специально оборудованные санитарно-гигиенические помещения; </w:t>
            </w:r>
          </w:p>
          <w:p w14:paraId="77DEDC83" w14:textId="77777777" w:rsidR="009F5773" w:rsidRPr="00677DB0" w:rsidRDefault="009F5773" w:rsidP="00677DB0">
            <w:pPr>
              <w:pStyle w:val="a4"/>
              <w:numPr>
                <w:ilvl w:val="0"/>
                <w:numId w:val="3"/>
              </w:numPr>
              <w:ind w:left="0" w:firstLine="0"/>
              <w:jc w:val="both"/>
              <w:rPr>
                <w:rFonts w:ascii="Times New Roman" w:eastAsia="Times New Roman" w:hAnsi="Times New Roman" w:cs="Times New Roman"/>
                <w:color w:val="000000"/>
                <w:kern w:val="0"/>
                <w14:ligatures w14:val="none"/>
              </w:rPr>
            </w:pPr>
            <w:r w:rsidRPr="00677DB0">
              <w:rPr>
                <w:rFonts w:ascii="Times New Roman" w:eastAsia="Times New Roman" w:hAnsi="Times New Roman" w:cs="Times New Roman"/>
                <w:color w:val="000000"/>
                <w:kern w:val="0"/>
                <w14:ligatures w14:val="none"/>
              </w:rPr>
              <w:t xml:space="preserve">дублирование надписей, знаков и иной текстовой и графической информации знаками, выполненными рельефно-точечным шрифтом Брайля; </w:t>
            </w:r>
          </w:p>
          <w:p w14:paraId="31EC7F1D" w14:textId="77777777" w:rsidR="009F5773" w:rsidRPr="00E7300B" w:rsidRDefault="009F5773" w:rsidP="00677DB0">
            <w:pPr>
              <w:pStyle w:val="a4"/>
              <w:numPr>
                <w:ilvl w:val="0"/>
                <w:numId w:val="3"/>
              </w:numPr>
              <w:ind w:left="0" w:firstLine="0"/>
              <w:jc w:val="both"/>
              <w:rPr>
                <w:rFonts w:ascii="Times New Roman" w:eastAsia="Calibri" w:hAnsi="Times New Roman" w:cs="Times New Roman"/>
                <w:kern w:val="0"/>
                <w:sz w:val="24"/>
                <w:szCs w:val="24"/>
                <w14:ligatures w14:val="none"/>
              </w:rPr>
            </w:pPr>
            <w:r w:rsidRPr="00677DB0">
              <w:rPr>
                <w:rFonts w:ascii="Times New Roman" w:eastAsia="Times New Roman" w:hAnsi="Times New Roman" w:cs="Times New Roman"/>
                <w:color w:val="000000"/>
                <w:kern w:val="0"/>
                <w14:ligatures w14:val="none"/>
              </w:rPr>
              <w:t>помощь, работниками организации, прошедшими необходимое обучение по сопровождению инвалидов в организации</w:t>
            </w:r>
            <w:r w:rsidR="00C869D3">
              <w:rPr>
                <w:rFonts w:ascii="Times New Roman" w:eastAsia="Times New Roman" w:hAnsi="Times New Roman" w:cs="Times New Roman"/>
                <w:color w:val="000000"/>
                <w:kern w:val="0"/>
                <w14:ligatures w14:val="none"/>
              </w:rPr>
              <w:t>.</w:t>
            </w:r>
          </w:p>
          <w:p w14:paraId="63924500" w14:textId="77777777" w:rsidR="00E7300B" w:rsidRDefault="00E7300B" w:rsidP="00E7300B">
            <w:pPr>
              <w:pStyle w:val="a4"/>
              <w:ind w:left="0"/>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 xml:space="preserve">Запрос учредителю </w:t>
            </w:r>
            <w:r w:rsidRPr="00FC66B1">
              <w:rPr>
                <w:rFonts w:ascii="Times New Roman" w:eastAsia="Calibri" w:hAnsi="Times New Roman" w:cs="Times New Roman"/>
                <w:kern w:val="0"/>
                <w:sz w:val="24"/>
                <w14:ligatures w14:val="none"/>
              </w:rPr>
              <w:t xml:space="preserve">о выделении бюджетных средств для оборудования </w:t>
            </w:r>
            <w:proofErr w:type="spellStart"/>
            <w:r w:rsidRPr="00FC66B1">
              <w:rPr>
                <w:rFonts w:ascii="Times New Roman" w:eastAsia="Calibri" w:hAnsi="Times New Roman" w:cs="Times New Roman"/>
                <w:kern w:val="0"/>
                <w:sz w:val="24"/>
                <w14:ligatures w14:val="none"/>
              </w:rPr>
              <w:t>санитарно</w:t>
            </w:r>
            <w:proofErr w:type="spellEnd"/>
            <w:r w:rsidRPr="00FC66B1">
              <w:rPr>
                <w:rFonts w:ascii="Times New Roman" w:eastAsia="Calibri" w:hAnsi="Times New Roman" w:cs="Times New Roman"/>
                <w:kern w:val="0"/>
                <w:sz w:val="24"/>
                <w14:ligatures w14:val="none"/>
              </w:rPr>
              <w:t xml:space="preserve"> – гигиенических помещений</w:t>
            </w:r>
            <w:r>
              <w:rPr>
                <w:rFonts w:ascii="Times New Roman" w:eastAsia="Calibri" w:hAnsi="Times New Roman" w:cs="Times New Roman"/>
                <w:kern w:val="0"/>
                <w:sz w:val="24"/>
                <w14:ligatures w14:val="none"/>
              </w:rPr>
              <w:t xml:space="preserve">, установки пандусов, поручней и расширения дверных проемов. </w:t>
            </w:r>
          </w:p>
          <w:p w14:paraId="3BBE8FBE" w14:textId="73C002D0" w:rsidR="00E7300B" w:rsidRPr="00677DB0" w:rsidRDefault="00E7300B" w:rsidP="00E7300B">
            <w:pPr>
              <w:pStyle w:val="a4"/>
              <w:ind w:left="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14:ligatures w14:val="none"/>
              </w:rPr>
              <w:t xml:space="preserve">Разработка проектно-сметных документаций для выполнения </w:t>
            </w:r>
            <w:r w:rsidR="00AF08E5">
              <w:rPr>
                <w:rFonts w:ascii="Times New Roman" w:eastAsia="Calibri" w:hAnsi="Times New Roman" w:cs="Times New Roman"/>
                <w:kern w:val="0"/>
                <w:sz w:val="24"/>
                <w14:ligatures w14:val="none"/>
              </w:rPr>
              <w:t xml:space="preserve">вышеуказанных </w:t>
            </w:r>
            <w:r>
              <w:rPr>
                <w:rFonts w:ascii="Times New Roman" w:eastAsia="Calibri" w:hAnsi="Times New Roman" w:cs="Times New Roman"/>
                <w:kern w:val="0"/>
                <w:sz w:val="24"/>
                <w14:ligatures w14:val="none"/>
              </w:rPr>
              <w:t>работ по текущему ремонту</w:t>
            </w:r>
            <w:r w:rsidR="00AF08E5">
              <w:rPr>
                <w:rFonts w:ascii="Times New Roman" w:eastAsia="Calibri" w:hAnsi="Times New Roman" w:cs="Times New Roman"/>
                <w:kern w:val="0"/>
                <w:sz w:val="24"/>
                <w14:ligatures w14:val="none"/>
              </w:rPr>
              <w:t xml:space="preserve"> при условии финансирования.</w:t>
            </w:r>
          </w:p>
        </w:tc>
        <w:tc>
          <w:tcPr>
            <w:tcW w:w="2410" w:type="dxa"/>
          </w:tcPr>
          <w:p w14:paraId="189D3322" w14:textId="50EE08A1" w:rsidR="009F5773" w:rsidRPr="009F5773" w:rsidRDefault="009F5773" w:rsidP="00964DEB">
            <w:pPr>
              <w:jc w:val="center"/>
              <w:rPr>
                <w:rFonts w:ascii="Times New Roman" w:eastAsia="Calibri" w:hAnsi="Times New Roman" w:cs="Times New Roman"/>
                <w:kern w:val="0"/>
                <w:sz w:val="24"/>
                <w:szCs w:val="24"/>
                <w14:ligatures w14:val="none"/>
              </w:rPr>
            </w:pPr>
            <w:r w:rsidRPr="009F5773">
              <w:rPr>
                <w:rFonts w:ascii="Times New Roman" w:eastAsia="Calibri" w:hAnsi="Times New Roman" w:cs="Times New Roman"/>
                <w:kern w:val="0"/>
                <w:sz w:val="24"/>
                <w:szCs w:val="24"/>
                <w14:ligatures w14:val="none"/>
              </w:rPr>
              <w:t>2024</w:t>
            </w:r>
            <w:r w:rsidR="00E7300B">
              <w:rPr>
                <w:rFonts w:ascii="Times New Roman" w:eastAsia="Calibri" w:hAnsi="Times New Roman" w:cs="Times New Roman"/>
                <w:kern w:val="0"/>
                <w:sz w:val="24"/>
                <w:szCs w:val="24"/>
                <w14:ligatures w14:val="none"/>
              </w:rPr>
              <w:t>-2026</w:t>
            </w:r>
          </w:p>
        </w:tc>
        <w:tc>
          <w:tcPr>
            <w:tcW w:w="1842" w:type="dxa"/>
          </w:tcPr>
          <w:p w14:paraId="7CA02148" w14:textId="2629C3B0" w:rsidR="00964DEB" w:rsidRDefault="00FF2739" w:rsidP="00964DEB">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Д</w:t>
            </w:r>
            <w:r w:rsidRPr="009F5773">
              <w:rPr>
                <w:rFonts w:ascii="Times New Roman" w:eastAsia="Calibri" w:hAnsi="Times New Roman" w:cs="Times New Roman"/>
                <w:kern w:val="0"/>
                <w:sz w:val="24"/>
                <w:szCs w:val="24"/>
                <w14:ligatures w14:val="none"/>
              </w:rPr>
              <w:t>иректор</w:t>
            </w:r>
          </w:p>
          <w:p w14:paraId="61BF6149" w14:textId="05A7421E" w:rsidR="009F5773" w:rsidRPr="009F5773" w:rsidRDefault="00FF2739" w:rsidP="00964DEB">
            <w:pPr>
              <w:jc w:val="center"/>
              <w:rPr>
                <w:rFonts w:ascii="Times New Roman" w:eastAsia="Calibri" w:hAnsi="Times New Roman" w:cs="Times New Roman"/>
                <w:kern w:val="0"/>
                <w14:ligatures w14:val="none"/>
              </w:rPr>
            </w:pPr>
            <w:r w:rsidRPr="009F5773">
              <w:rPr>
                <w:rFonts w:ascii="Times New Roman" w:eastAsia="Calibri" w:hAnsi="Times New Roman" w:cs="Times New Roman"/>
                <w:kern w:val="0"/>
                <w:sz w:val="24"/>
                <w:szCs w:val="24"/>
                <w14:ligatures w14:val="none"/>
              </w:rPr>
              <w:t>МКУ Центр «Вера»</w:t>
            </w:r>
          </w:p>
        </w:tc>
        <w:tc>
          <w:tcPr>
            <w:tcW w:w="2268" w:type="dxa"/>
          </w:tcPr>
          <w:p w14:paraId="060427BB" w14:textId="77777777" w:rsidR="009F5773" w:rsidRPr="009F5773" w:rsidRDefault="009F5773" w:rsidP="009F5773">
            <w:pPr>
              <w:rPr>
                <w:rFonts w:ascii="Times New Roman" w:eastAsia="Calibri" w:hAnsi="Times New Roman" w:cs="Times New Roman"/>
                <w:kern w:val="0"/>
                <w:sz w:val="24"/>
                <w:szCs w:val="24"/>
                <w14:ligatures w14:val="none"/>
              </w:rPr>
            </w:pPr>
            <w:r w:rsidRPr="009F5773">
              <w:rPr>
                <w:rFonts w:ascii="Times New Roman" w:eastAsia="Calibri" w:hAnsi="Times New Roman" w:cs="Times New Roman"/>
                <w:kern w:val="0"/>
                <w:sz w:val="24"/>
                <w:szCs w:val="24"/>
                <w14:ligatures w14:val="none"/>
              </w:rPr>
              <w:t>Организация условий доступности на территории и в помещениях МКУ Центр «Вера» посредством выполнения данных мероприятий в рамках текущего ремонта</w:t>
            </w:r>
          </w:p>
        </w:tc>
      </w:tr>
    </w:tbl>
    <w:p w14:paraId="5688014F" w14:textId="03078222" w:rsidR="009F5773" w:rsidRDefault="009F5773" w:rsidP="009F5773">
      <w:pPr>
        <w:jc w:val="both"/>
        <w:rPr>
          <w:rFonts w:ascii="Times New Roman" w:hAnsi="Times New Roman" w:cs="Times New Roman"/>
          <w:sz w:val="28"/>
          <w:szCs w:val="28"/>
        </w:rPr>
      </w:pPr>
    </w:p>
    <w:p w14:paraId="74EB2B59" w14:textId="31D851E5" w:rsidR="003810C7" w:rsidRDefault="003810C7" w:rsidP="009F5773">
      <w:pPr>
        <w:jc w:val="both"/>
        <w:rPr>
          <w:rFonts w:ascii="Times New Roman" w:hAnsi="Times New Roman" w:cs="Times New Roman"/>
          <w:sz w:val="28"/>
          <w:szCs w:val="28"/>
        </w:rPr>
      </w:pPr>
      <w:r>
        <w:rPr>
          <w:rFonts w:ascii="Times New Roman" w:hAnsi="Times New Roman" w:cs="Times New Roman"/>
          <w:sz w:val="28"/>
          <w:szCs w:val="28"/>
        </w:rPr>
        <w:t>Список сокращений:</w:t>
      </w:r>
    </w:p>
    <w:p w14:paraId="5218024E" w14:textId="6D232344" w:rsidR="003810C7" w:rsidRDefault="003810C7" w:rsidP="009F5773">
      <w:pPr>
        <w:jc w:val="both"/>
        <w:rPr>
          <w:rFonts w:ascii="Times New Roman" w:hAnsi="Times New Roman" w:cs="Times New Roman"/>
          <w:sz w:val="28"/>
          <w:szCs w:val="28"/>
        </w:rPr>
      </w:pPr>
      <w:r w:rsidRPr="009F5773">
        <w:rPr>
          <w:rFonts w:ascii="Times New Roman" w:hAnsi="Times New Roman" w:cs="Times New Roman"/>
          <w:sz w:val="28"/>
          <w:szCs w:val="28"/>
        </w:rPr>
        <w:t>МКУ Центр «Вера»</w:t>
      </w:r>
      <w:r w:rsidR="00277713">
        <w:rPr>
          <w:rFonts w:ascii="Times New Roman" w:hAnsi="Times New Roman" w:cs="Times New Roman"/>
          <w:sz w:val="28"/>
          <w:szCs w:val="28"/>
        </w:rPr>
        <w:t xml:space="preserve"> </w:t>
      </w:r>
      <w:r>
        <w:rPr>
          <w:rFonts w:ascii="Times New Roman" w:hAnsi="Times New Roman" w:cs="Times New Roman"/>
          <w:sz w:val="28"/>
          <w:szCs w:val="28"/>
        </w:rPr>
        <w:t>-</w:t>
      </w:r>
      <w:r w:rsidR="00277713">
        <w:rPr>
          <w:rFonts w:ascii="Times New Roman" w:hAnsi="Times New Roman" w:cs="Times New Roman"/>
          <w:sz w:val="28"/>
          <w:szCs w:val="28"/>
        </w:rPr>
        <w:t xml:space="preserve"> м</w:t>
      </w:r>
      <w:r w:rsidR="00277713" w:rsidRPr="00277713">
        <w:rPr>
          <w:rFonts w:ascii="Times New Roman" w:hAnsi="Times New Roman" w:cs="Times New Roman"/>
          <w:sz w:val="28"/>
          <w:szCs w:val="28"/>
        </w:rPr>
        <w:t>униципальное казенное учреждение «Центр психолого-педагогической, медицинской и социальной помощи «Вера»</w:t>
      </w:r>
      <w:r w:rsidR="00277713">
        <w:rPr>
          <w:rFonts w:ascii="Times New Roman" w:hAnsi="Times New Roman" w:cs="Times New Roman"/>
          <w:sz w:val="28"/>
          <w:szCs w:val="28"/>
        </w:rPr>
        <w:t>.</w:t>
      </w:r>
    </w:p>
    <w:p w14:paraId="53FF6FA7" w14:textId="7EFC60B0" w:rsidR="009E325E" w:rsidRDefault="00012B8E" w:rsidP="00096F3E">
      <w:pPr>
        <w:jc w:val="center"/>
      </w:pPr>
      <w:r>
        <w:t>__________________</w:t>
      </w:r>
    </w:p>
    <w:sectPr w:rsidR="009E325E" w:rsidSect="009E325E">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E7B33"/>
    <w:multiLevelType w:val="hybridMultilevel"/>
    <w:tmpl w:val="530EBF22"/>
    <w:lvl w:ilvl="0" w:tplc="B2E0B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28D782C"/>
    <w:multiLevelType w:val="hybridMultilevel"/>
    <w:tmpl w:val="ED0ECF44"/>
    <w:lvl w:ilvl="0" w:tplc="B2E0B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68F5795"/>
    <w:multiLevelType w:val="hybridMultilevel"/>
    <w:tmpl w:val="4CBACBB2"/>
    <w:lvl w:ilvl="0" w:tplc="B2E0B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5E"/>
    <w:rsid w:val="00012B8E"/>
    <w:rsid w:val="00060E58"/>
    <w:rsid w:val="00096F3E"/>
    <w:rsid w:val="000B1C1E"/>
    <w:rsid w:val="00277713"/>
    <w:rsid w:val="002C1D6E"/>
    <w:rsid w:val="002D465C"/>
    <w:rsid w:val="003810C7"/>
    <w:rsid w:val="003C7B24"/>
    <w:rsid w:val="004539BD"/>
    <w:rsid w:val="004B7F14"/>
    <w:rsid w:val="004F5B59"/>
    <w:rsid w:val="00505894"/>
    <w:rsid w:val="00515320"/>
    <w:rsid w:val="00524134"/>
    <w:rsid w:val="00532D4B"/>
    <w:rsid w:val="00592158"/>
    <w:rsid w:val="00677DB0"/>
    <w:rsid w:val="006B0A5A"/>
    <w:rsid w:val="00731760"/>
    <w:rsid w:val="0075519D"/>
    <w:rsid w:val="00797011"/>
    <w:rsid w:val="00805C89"/>
    <w:rsid w:val="00844FAD"/>
    <w:rsid w:val="008C12C1"/>
    <w:rsid w:val="00900C91"/>
    <w:rsid w:val="00936188"/>
    <w:rsid w:val="00964DEB"/>
    <w:rsid w:val="00985FD1"/>
    <w:rsid w:val="009E325E"/>
    <w:rsid w:val="009F265C"/>
    <w:rsid w:val="009F5773"/>
    <w:rsid w:val="00AB364E"/>
    <w:rsid w:val="00AD56AF"/>
    <w:rsid w:val="00AF08E5"/>
    <w:rsid w:val="00B34423"/>
    <w:rsid w:val="00B75A84"/>
    <w:rsid w:val="00BB4248"/>
    <w:rsid w:val="00C869D3"/>
    <w:rsid w:val="00D20068"/>
    <w:rsid w:val="00D85B89"/>
    <w:rsid w:val="00E7300B"/>
    <w:rsid w:val="00F240FE"/>
    <w:rsid w:val="00F56EA7"/>
    <w:rsid w:val="00FF2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33B5"/>
  <w15:chartTrackingRefBased/>
  <w15:docId w15:val="{A9AE7A9A-0C69-470E-B2AA-FC1985D9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25E"/>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2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1162</Words>
  <Characters>6628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52</cp:revision>
  <cp:lastPrinted>2024-01-30T05:20:00Z</cp:lastPrinted>
  <dcterms:created xsi:type="dcterms:W3CDTF">2024-01-24T09:08:00Z</dcterms:created>
  <dcterms:modified xsi:type="dcterms:W3CDTF">2024-01-31T09:06:00Z</dcterms:modified>
</cp:coreProperties>
</file>