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60" w:rsidRPr="00A35F78" w:rsidRDefault="00CF241F" w:rsidP="0054335A">
      <w:pPr>
        <w:spacing w:after="0" w:line="240" w:lineRule="auto"/>
        <w:ind w:left="10" w:right="182" w:hanging="10"/>
        <w:jc w:val="center"/>
      </w:pPr>
      <w:r w:rsidRPr="00A35F78">
        <w:rPr>
          <w:sz w:val="30"/>
        </w:rPr>
        <w:t>АДМИНИСТРАЦИЯ</w:t>
      </w:r>
    </w:p>
    <w:p w:rsidR="00795060" w:rsidRPr="00A35F78" w:rsidRDefault="00CF241F" w:rsidP="0054335A">
      <w:pPr>
        <w:spacing w:after="0" w:line="240" w:lineRule="auto"/>
        <w:ind w:left="10" w:right="192" w:hanging="10"/>
        <w:jc w:val="center"/>
      </w:pPr>
      <w:r w:rsidRPr="00A35F78">
        <w:rPr>
          <w:sz w:val="30"/>
        </w:rPr>
        <w:t>ГОРОДА ОБИ</w:t>
      </w:r>
    </w:p>
    <w:p w:rsidR="0054335A" w:rsidRDefault="00CF241F" w:rsidP="0054335A">
      <w:pPr>
        <w:spacing w:after="0" w:line="240" w:lineRule="auto"/>
        <w:ind w:left="10" w:right="168" w:hanging="10"/>
        <w:jc w:val="center"/>
        <w:rPr>
          <w:sz w:val="30"/>
        </w:rPr>
      </w:pPr>
      <w:r w:rsidRPr="00A35F78">
        <w:rPr>
          <w:sz w:val="30"/>
        </w:rPr>
        <w:t>НОВОСИБИРСКОЙ ОБЛАСТИ</w:t>
      </w:r>
    </w:p>
    <w:p w:rsidR="0054335A" w:rsidRDefault="0054335A" w:rsidP="0054335A">
      <w:pPr>
        <w:spacing w:after="0" w:line="240" w:lineRule="auto"/>
        <w:ind w:left="10" w:right="168" w:hanging="10"/>
        <w:jc w:val="center"/>
        <w:rPr>
          <w:sz w:val="30"/>
        </w:rPr>
      </w:pPr>
    </w:p>
    <w:p w:rsidR="0054335A" w:rsidRDefault="0054335A" w:rsidP="0054335A">
      <w:pPr>
        <w:spacing w:after="0" w:line="240" w:lineRule="auto"/>
        <w:ind w:left="10" w:right="168" w:hanging="10"/>
        <w:jc w:val="center"/>
        <w:rPr>
          <w:sz w:val="30"/>
        </w:rPr>
      </w:pPr>
    </w:p>
    <w:p w:rsidR="00795060" w:rsidRDefault="00CF241F" w:rsidP="0054335A">
      <w:pPr>
        <w:spacing w:after="0" w:line="240" w:lineRule="auto"/>
        <w:ind w:left="10" w:right="168" w:hanging="10"/>
        <w:jc w:val="center"/>
        <w:rPr>
          <w:b/>
          <w:sz w:val="36"/>
          <w:szCs w:val="36"/>
        </w:rPr>
      </w:pPr>
      <w:r w:rsidRPr="0054335A">
        <w:rPr>
          <w:b/>
          <w:sz w:val="36"/>
          <w:szCs w:val="36"/>
        </w:rPr>
        <w:t>ПОСТАНОВЛЕНИЕ</w:t>
      </w:r>
    </w:p>
    <w:p w:rsidR="00CF241F" w:rsidRDefault="00CF241F" w:rsidP="0054335A">
      <w:pPr>
        <w:spacing w:after="0" w:line="240" w:lineRule="auto"/>
        <w:ind w:left="10" w:right="168" w:hanging="10"/>
        <w:jc w:val="center"/>
        <w:rPr>
          <w:b/>
          <w:sz w:val="36"/>
          <w:szCs w:val="36"/>
        </w:rPr>
      </w:pPr>
    </w:p>
    <w:p w:rsidR="00CF241F" w:rsidRPr="00CF241F" w:rsidRDefault="00725719" w:rsidP="00CF241F">
      <w:pPr>
        <w:spacing w:after="0" w:line="240" w:lineRule="auto"/>
        <w:ind w:left="10" w:right="168" w:hanging="10"/>
        <w:jc w:val="left"/>
        <w:rPr>
          <w:sz w:val="36"/>
          <w:szCs w:val="36"/>
        </w:rPr>
      </w:pPr>
      <w:r w:rsidRPr="00725719">
        <w:rPr>
          <w:szCs w:val="28"/>
        </w:rPr>
        <w:t>22.08.</w:t>
      </w:r>
      <w:r>
        <w:rPr>
          <w:szCs w:val="28"/>
          <w:lang w:val="en-US"/>
        </w:rPr>
        <w:t>2022</w:t>
      </w:r>
      <w:r w:rsidR="00CF241F" w:rsidRPr="006878F8">
        <w:rPr>
          <w:szCs w:val="28"/>
        </w:rPr>
        <w:t xml:space="preserve">                                                           </w:t>
      </w:r>
      <w:r w:rsidR="006878F8">
        <w:rPr>
          <w:szCs w:val="28"/>
        </w:rPr>
        <w:t xml:space="preserve">         </w:t>
      </w:r>
      <w:r w:rsidR="00ED6A43">
        <w:rPr>
          <w:szCs w:val="28"/>
        </w:rPr>
        <w:t xml:space="preserve">                               </w:t>
      </w:r>
      <w:r w:rsidR="00CF241F" w:rsidRPr="006878F8">
        <w:rPr>
          <w:szCs w:val="28"/>
        </w:rPr>
        <w:t xml:space="preserve">        </w:t>
      </w:r>
      <w:r w:rsidR="00CF241F" w:rsidRPr="00CF241F">
        <w:rPr>
          <w:szCs w:val="28"/>
        </w:rPr>
        <w:t>№</w:t>
      </w:r>
      <w:r w:rsidR="00ED6A43">
        <w:rPr>
          <w:szCs w:val="28"/>
        </w:rPr>
        <w:t xml:space="preserve"> </w:t>
      </w:r>
      <w:r>
        <w:rPr>
          <w:szCs w:val="28"/>
          <w:lang w:val="en-US"/>
        </w:rPr>
        <w:t>1026</w:t>
      </w:r>
      <w:r w:rsidR="00CF241F">
        <w:rPr>
          <w:sz w:val="36"/>
          <w:szCs w:val="36"/>
        </w:rPr>
        <w:t xml:space="preserve">          </w:t>
      </w:r>
    </w:p>
    <w:p w:rsidR="0054335A" w:rsidRDefault="0054335A" w:rsidP="0054335A">
      <w:pPr>
        <w:spacing w:after="0" w:line="240" w:lineRule="auto"/>
        <w:ind w:left="0" w:firstLine="72"/>
        <w:jc w:val="left"/>
        <w:rPr>
          <w:noProof/>
        </w:rPr>
      </w:pPr>
    </w:p>
    <w:p w:rsidR="0054335A" w:rsidRDefault="0054335A" w:rsidP="0054335A">
      <w:pPr>
        <w:spacing w:after="0" w:line="240" w:lineRule="auto"/>
        <w:ind w:left="0" w:firstLine="72"/>
        <w:jc w:val="left"/>
        <w:rPr>
          <w:noProof/>
        </w:rPr>
      </w:pPr>
    </w:p>
    <w:p w:rsidR="00795060" w:rsidRDefault="003C4DD3" w:rsidP="001C7E22">
      <w:pPr>
        <w:spacing w:after="0" w:line="240" w:lineRule="auto"/>
        <w:ind w:left="0" w:right="5383" w:firstLine="72"/>
      </w:pPr>
      <w:r>
        <w:t xml:space="preserve">О внесении изменений в </w:t>
      </w:r>
      <w:r>
        <w:rPr>
          <w:szCs w:val="28"/>
        </w:rPr>
        <w:t>постановление администрации города Оби Новосибирской области от 07.06.2022 г. № 565</w:t>
      </w:r>
      <w:r>
        <w:t xml:space="preserve"> </w:t>
      </w:r>
    </w:p>
    <w:p w:rsidR="0054335A" w:rsidRDefault="0054335A" w:rsidP="0054335A">
      <w:pPr>
        <w:spacing w:after="0" w:line="240" w:lineRule="auto"/>
        <w:ind w:left="0" w:firstLine="72"/>
        <w:jc w:val="left"/>
      </w:pPr>
    </w:p>
    <w:p w:rsidR="007D5BBC" w:rsidRDefault="007D5BBC" w:rsidP="0054335A">
      <w:pPr>
        <w:spacing w:after="0" w:line="240" w:lineRule="auto"/>
        <w:ind w:left="0" w:firstLine="72"/>
        <w:jc w:val="left"/>
      </w:pPr>
    </w:p>
    <w:p w:rsidR="007872C5" w:rsidRDefault="00D46A98" w:rsidP="00800AC1">
      <w:pPr>
        <w:spacing w:after="0" w:line="240" w:lineRule="auto"/>
        <w:ind w:right="-4" w:firstLine="710"/>
      </w:pPr>
      <w:r w:rsidRPr="00D46A98">
        <w:t xml:space="preserve">В </w:t>
      </w:r>
      <w:r w:rsidR="001B38FE">
        <w:t>соответствии с законом Росси</w:t>
      </w:r>
      <w:r w:rsidR="007A0D87">
        <w:t>йской Федерации от 21.12.1994</w:t>
      </w:r>
      <w:r w:rsidR="001B38FE">
        <w:t xml:space="preserve"> № 68-ФЗ «</w:t>
      </w:r>
      <w:r w:rsidR="001B38FE" w:rsidRPr="001B38FE">
        <w:t>О защите населения и территорий от чрезвычайных ситуаций природного и техногенного характера</w:t>
      </w:r>
      <w:r w:rsidR="001B38FE">
        <w:t>», законом Росси</w:t>
      </w:r>
      <w:r w:rsidR="007A0D87">
        <w:t>йской Федерации от 12.02.1998</w:t>
      </w:r>
      <w:r w:rsidR="001B38FE">
        <w:t xml:space="preserve"> № 28-ФЗ «О гражданской обороне», а также в целях </w:t>
      </w:r>
      <w:r w:rsidR="001B38FE" w:rsidRPr="002F0CE1">
        <w:rPr>
          <w:color w:val="auto"/>
          <w:szCs w:val="28"/>
        </w:rPr>
        <w:t>повышения эффективности проведения мероприятий по повышению устойчивости функционирования экономики</w:t>
      </w:r>
      <w:r w:rsidR="001B38FE">
        <w:rPr>
          <w:color w:val="auto"/>
          <w:szCs w:val="28"/>
        </w:rPr>
        <w:t xml:space="preserve"> города Оби Новосибирской области в чрезвычайных ситуациях мирного и военного времени</w:t>
      </w:r>
    </w:p>
    <w:p w:rsidR="002C73C7" w:rsidRDefault="002C73C7" w:rsidP="009E1C08">
      <w:pPr>
        <w:spacing w:after="0" w:line="240" w:lineRule="auto"/>
        <w:ind w:right="-4" w:firstLine="710"/>
      </w:pPr>
    </w:p>
    <w:p w:rsidR="00795060" w:rsidRPr="00135554" w:rsidRDefault="00CF241F" w:rsidP="009E1C08">
      <w:pPr>
        <w:spacing w:after="0" w:line="240" w:lineRule="auto"/>
        <w:ind w:left="10" w:right="-4" w:hanging="10"/>
        <w:jc w:val="center"/>
        <w:rPr>
          <w:b/>
          <w:color w:val="auto"/>
          <w:szCs w:val="28"/>
        </w:rPr>
      </w:pPr>
      <w:r w:rsidRPr="00135554">
        <w:rPr>
          <w:b/>
          <w:color w:val="auto"/>
          <w:szCs w:val="28"/>
        </w:rPr>
        <w:t>ПОСТАНОВЛЯЮ:</w:t>
      </w:r>
    </w:p>
    <w:p w:rsidR="00D46A98" w:rsidRPr="00135554" w:rsidRDefault="00D46A98" w:rsidP="009E1C08">
      <w:pPr>
        <w:spacing w:after="0" w:line="240" w:lineRule="auto"/>
        <w:ind w:left="10" w:right="-4" w:hanging="10"/>
        <w:jc w:val="center"/>
        <w:rPr>
          <w:b/>
          <w:color w:val="auto"/>
          <w:szCs w:val="28"/>
        </w:rPr>
      </w:pPr>
    </w:p>
    <w:p w:rsidR="00DA7ABB" w:rsidRPr="007437C3" w:rsidRDefault="003C4DD3" w:rsidP="002D335E">
      <w:pPr>
        <w:numPr>
          <w:ilvl w:val="0"/>
          <w:numId w:val="3"/>
        </w:numPr>
        <w:spacing w:after="0" w:line="240" w:lineRule="auto"/>
        <w:ind w:left="0" w:right="0" w:firstLine="709"/>
        <w:rPr>
          <w:color w:val="auto"/>
        </w:rPr>
      </w:pPr>
      <w:r w:rsidRPr="007437C3">
        <w:rPr>
          <w:color w:val="auto"/>
        </w:rPr>
        <w:t>В Положение о комиссии по повышению устойчивости функционирования объектов экономики города Оби Новосибирской области</w:t>
      </w:r>
      <w:r w:rsidR="00DA7ABB">
        <w:t>, утвержденное</w:t>
      </w:r>
      <w:r>
        <w:t xml:space="preserve"> постановлением администрации города Оби Новосибирской области от 07.06.2022 г. № 565 внести </w:t>
      </w:r>
      <w:r w:rsidR="007437C3">
        <w:t xml:space="preserve">изменения, дополнив его разделом </w:t>
      </w:r>
      <w:r w:rsidR="00DA7ABB" w:rsidRPr="007437C3">
        <w:rPr>
          <w:color w:val="auto"/>
        </w:rPr>
        <w:t>VI следующего содержания:</w:t>
      </w:r>
    </w:p>
    <w:p w:rsidR="00DA7ABB" w:rsidRPr="00DA7ABB" w:rsidRDefault="00DA7ABB" w:rsidP="00DA7ABB">
      <w:pPr>
        <w:ind w:left="34" w:right="-4" w:firstLine="817"/>
      </w:pPr>
      <w:r w:rsidRPr="00DA7ABB">
        <w:rPr>
          <w:color w:val="auto"/>
        </w:rPr>
        <w:t>«</w:t>
      </w:r>
      <w:r w:rsidRPr="00DA7ABB">
        <w:rPr>
          <w:lang w:val="en-US"/>
        </w:rPr>
        <w:t>VI</w:t>
      </w:r>
      <w:r w:rsidRPr="00DA7ABB">
        <w:t xml:space="preserve">. Функциональные обязанности членов комиссии 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19. Председатель комиссии: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руководит деятельностью комиссии по планированию и осуществлению мероприятий по повышению устойчивости функционирования объектов экономики;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проводит плановые и внеплановые (в случае необходимости) заседания комиссии;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утверждает планы, решения и распоряжения по вопросам повышения устойчивости функционирования, обязательные для исполнения всеми должностными лицами.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20. Заместитель председателя комиссии: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в отсутствие председателя выполняет его обязанности;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lastRenderedPageBreak/>
        <w:t>- организует работу специалистов в вопросах планирования и осуществления мероприятий по повышению устойчивости функционирования организации;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осуществляет контроль исполнения решений и распоряжений председателя комиссии по повышению устойчивости функционирования организации.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21. Секретарь комиссии: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осуществляет разработку проектов годовых и перспективных планов по повышению устойчивости функционирования организации;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ведет протоколы заседаний, оформляет решения, готовит приказы и распоряжения по повышению устойчивости функционирования организации.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22. Члены комиссии: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разрабатывают проекты годовых и перспективных планов (по направлению деятельности) повышения устойчивости функционирования организации в чрезвычайных ситуациях мирного и военного времени;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принимают участие в командно-штабных учениях и тренировках по вопросам повышения устойчивости функционирования организации;</w:t>
      </w:r>
    </w:p>
    <w:p w:rsidR="00DA7ABB" w:rsidRPr="00DA7ABB" w:rsidRDefault="00DA7ABB" w:rsidP="00DA7ABB">
      <w:pPr>
        <w:spacing w:after="0" w:line="240" w:lineRule="auto"/>
        <w:ind w:left="34" w:right="-6" w:firstLine="816"/>
        <w:rPr>
          <w:noProof/>
        </w:rPr>
      </w:pPr>
      <w:r w:rsidRPr="00DA7ABB">
        <w:rPr>
          <w:noProof/>
        </w:rPr>
        <w:t>- разрабатывают предложения и рекомендации по ликвидации ЧС;</w:t>
      </w:r>
    </w:p>
    <w:p w:rsidR="00DA7ABB" w:rsidRPr="00DA7ABB" w:rsidRDefault="00DA7ABB" w:rsidP="00DA7ABB">
      <w:pPr>
        <w:spacing w:after="0" w:line="240" w:lineRule="auto"/>
        <w:ind w:left="709" w:right="0" w:firstLine="0"/>
        <w:rPr>
          <w:color w:val="auto"/>
        </w:rPr>
      </w:pPr>
      <w:r>
        <w:rPr>
          <w:noProof/>
        </w:rPr>
        <w:t xml:space="preserve">  </w:t>
      </w:r>
      <w:r w:rsidRPr="00DA7ABB">
        <w:rPr>
          <w:noProof/>
        </w:rPr>
        <w:t>- организуют работы по выполнению решений и распоряжений председателя комиссии.</w:t>
      </w:r>
      <w:r w:rsidR="00ED6A43">
        <w:rPr>
          <w:noProof/>
        </w:rPr>
        <w:t>»</w:t>
      </w:r>
      <w:r w:rsidR="007437C3">
        <w:rPr>
          <w:noProof/>
        </w:rPr>
        <w:t>.</w:t>
      </w:r>
    </w:p>
    <w:p w:rsidR="00D46A98" w:rsidRPr="00135554" w:rsidRDefault="00D46A98" w:rsidP="001B336A">
      <w:pPr>
        <w:ind w:left="34" w:right="-4" w:firstLine="817"/>
        <w:rPr>
          <w:color w:val="auto"/>
        </w:rPr>
      </w:pPr>
      <w:r w:rsidRPr="00B32580">
        <w:rPr>
          <w:color w:val="auto"/>
        </w:rPr>
        <w:t>2.</w:t>
      </w:r>
      <w:r w:rsidRPr="00135554">
        <w:rPr>
          <w:color w:val="auto"/>
        </w:rPr>
        <w:t xml:space="preserve"> </w:t>
      </w:r>
      <w:r w:rsidR="00DA7ABB">
        <w:rPr>
          <w:color w:val="auto"/>
        </w:rPr>
        <w:t xml:space="preserve">Внести изменения в </w:t>
      </w:r>
      <w:r w:rsidR="001B336A">
        <w:rPr>
          <w:color w:val="auto"/>
        </w:rPr>
        <w:t xml:space="preserve">состав </w:t>
      </w:r>
      <w:r w:rsidR="001B336A" w:rsidRPr="001B336A">
        <w:rPr>
          <w:color w:val="auto"/>
        </w:rPr>
        <w:t>комиссии по повышению устойчивости функционирования объектов экономики города Оби Новосибирской области</w:t>
      </w:r>
      <w:r w:rsidR="00DA7ABB">
        <w:rPr>
          <w:color w:val="auto"/>
        </w:rPr>
        <w:t>, изложив</w:t>
      </w:r>
      <w:r w:rsidR="003443BD">
        <w:rPr>
          <w:color w:val="auto"/>
        </w:rPr>
        <w:t xml:space="preserve"> в редакции, согласно приложению</w:t>
      </w:r>
      <w:r w:rsidR="00DA7ABB">
        <w:rPr>
          <w:color w:val="auto"/>
        </w:rPr>
        <w:t>.</w:t>
      </w:r>
    </w:p>
    <w:p w:rsidR="008B08F5" w:rsidRPr="00CC0AC7" w:rsidRDefault="003443BD" w:rsidP="009E1C08">
      <w:pPr>
        <w:ind w:left="34" w:right="-4" w:firstLine="841"/>
        <w:rPr>
          <w:color w:val="auto"/>
          <w:highlight w:val="yellow"/>
        </w:rPr>
      </w:pPr>
      <w:r>
        <w:rPr>
          <w:color w:val="auto"/>
          <w:szCs w:val="28"/>
        </w:rPr>
        <w:t>3</w:t>
      </w:r>
      <w:r w:rsidR="008B08F5" w:rsidRPr="00B32580">
        <w:rPr>
          <w:color w:val="auto"/>
          <w:szCs w:val="28"/>
        </w:rPr>
        <w:t>.</w:t>
      </w:r>
      <w:r w:rsidR="008B08F5" w:rsidRPr="00CC0AC7">
        <w:rPr>
          <w:color w:val="auto"/>
          <w:szCs w:val="28"/>
        </w:rPr>
        <w:t xml:space="preserve"> 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="008B08F5" w:rsidRPr="00CC0AC7">
        <w:rPr>
          <w:color w:val="auto"/>
          <w:szCs w:val="28"/>
        </w:rPr>
        <w:t>Аэро</w:t>
      </w:r>
      <w:proofErr w:type="spellEnd"/>
      <w:r w:rsidR="008B08F5" w:rsidRPr="00CC0AC7">
        <w:rPr>
          <w:color w:val="auto"/>
          <w:szCs w:val="28"/>
        </w:rPr>
        <w:t>-Сити» и разместить на официальном сайте администрации города Оби Новосибирской области в сети Интернет.</w:t>
      </w:r>
    </w:p>
    <w:p w:rsidR="008B08F5" w:rsidRPr="00CC0AC7" w:rsidRDefault="003443BD" w:rsidP="009E1C08">
      <w:pPr>
        <w:ind w:left="53" w:right="-4" w:firstLine="841"/>
        <w:rPr>
          <w:color w:val="auto"/>
        </w:rPr>
      </w:pPr>
      <w:r>
        <w:rPr>
          <w:color w:val="auto"/>
        </w:rPr>
        <w:t>4</w:t>
      </w:r>
      <w:r w:rsidR="008B08F5" w:rsidRPr="00B32580">
        <w:rPr>
          <w:color w:val="auto"/>
        </w:rPr>
        <w:t>.</w:t>
      </w:r>
      <w:r w:rsidR="008B08F5" w:rsidRPr="00CC0AC7">
        <w:rPr>
          <w:color w:val="auto"/>
        </w:rPr>
        <w:t xml:space="preserve"> Контроль за исполнением данного постановления возложить на первого заместителя главы администрации, начальника управления.</w:t>
      </w:r>
    </w:p>
    <w:p w:rsidR="008B08F5" w:rsidRPr="00133C84" w:rsidRDefault="008B08F5" w:rsidP="009E1C08">
      <w:pPr>
        <w:ind w:left="53" w:right="-4"/>
        <w:rPr>
          <w:color w:val="FF0000"/>
          <w:highlight w:val="yellow"/>
        </w:rPr>
      </w:pPr>
    </w:p>
    <w:p w:rsidR="008B08F5" w:rsidRPr="00133C84" w:rsidRDefault="008B08F5" w:rsidP="009E1C08">
      <w:pPr>
        <w:ind w:left="53" w:right="-4"/>
        <w:rPr>
          <w:color w:val="FF0000"/>
          <w:highlight w:val="yellow"/>
        </w:rPr>
      </w:pPr>
    </w:p>
    <w:p w:rsidR="008B08F5" w:rsidRPr="00133C84" w:rsidRDefault="008B08F5" w:rsidP="009E1C08">
      <w:pPr>
        <w:ind w:left="53" w:right="-4"/>
        <w:rPr>
          <w:color w:val="FF0000"/>
          <w:highlight w:val="yellow"/>
        </w:rPr>
      </w:pPr>
    </w:p>
    <w:p w:rsidR="008B08F5" w:rsidRPr="00CC0AC7" w:rsidRDefault="008B08F5" w:rsidP="009E1C08">
      <w:pPr>
        <w:ind w:right="-4"/>
        <w:rPr>
          <w:b/>
          <w:color w:val="auto"/>
          <w:szCs w:val="28"/>
        </w:rPr>
      </w:pPr>
      <w:r w:rsidRPr="00CC0AC7">
        <w:rPr>
          <w:b/>
          <w:color w:val="auto"/>
          <w:szCs w:val="28"/>
        </w:rPr>
        <w:t xml:space="preserve"> Глава города Оби </w:t>
      </w:r>
    </w:p>
    <w:p w:rsidR="008B08F5" w:rsidRPr="00CC0AC7" w:rsidRDefault="008B08F5" w:rsidP="009E1C08">
      <w:pPr>
        <w:ind w:left="53" w:right="-4"/>
        <w:rPr>
          <w:color w:val="auto"/>
        </w:rPr>
      </w:pPr>
      <w:r w:rsidRPr="00CC0AC7">
        <w:rPr>
          <w:b/>
          <w:color w:val="auto"/>
          <w:szCs w:val="28"/>
        </w:rPr>
        <w:t>Новосибирской области</w:t>
      </w:r>
      <w:r w:rsidRPr="00CC0AC7">
        <w:rPr>
          <w:b/>
          <w:color w:val="auto"/>
          <w:szCs w:val="28"/>
        </w:rPr>
        <w:tab/>
      </w:r>
      <w:r w:rsidRPr="00CC0AC7">
        <w:rPr>
          <w:b/>
          <w:color w:val="auto"/>
          <w:szCs w:val="28"/>
        </w:rPr>
        <w:tab/>
      </w:r>
      <w:r w:rsidRPr="00CC0AC7">
        <w:rPr>
          <w:b/>
          <w:color w:val="auto"/>
          <w:szCs w:val="28"/>
        </w:rPr>
        <w:tab/>
      </w:r>
      <w:r w:rsidRPr="00CC0AC7">
        <w:rPr>
          <w:b/>
          <w:color w:val="auto"/>
          <w:szCs w:val="28"/>
        </w:rPr>
        <w:tab/>
      </w:r>
      <w:r w:rsidRPr="00CC0AC7">
        <w:rPr>
          <w:b/>
          <w:color w:val="auto"/>
          <w:szCs w:val="28"/>
        </w:rPr>
        <w:tab/>
      </w:r>
      <w:r w:rsidRPr="00CC0AC7">
        <w:rPr>
          <w:b/>
          <w:color w:val="auto"/>
          <w:szCs w:val="28"/>
        </w:rPr>
        <w:tab/>
        <w:t xml:space="preserve">        П.В. Буковинин</w:t>
      </w:r>
      <w:r w:rsidRPr="00CC0AC7">
        <w:rPr>
          <w:noProof/>
          <w:color w:val="auto"/>
        </w:rPr>
        <w:t xml:space="preserve"> </w:t>
      </w:r>
      <w:r w:rsidRPr="00CC0AC7">
        <w:rPr>
          <w:noProof/>
          <w:color w:val="auto"/>
        </w:rPr>
        <w:drawing>
          <wp:inline distT="0" distB="0" distL="0" distR="0" wp14:anchorId="10FC2921" wp14:editId="34C2884B">
            <wp:extent cx="3048" cy="3049"/>
            <wp:effectExtent l="0" t="0" r="0" b="0"/>
            <wp:docPr id="1" name="Picture 1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" name="Picture 18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66A" w:rsidRPr="003443BD" w:rsidRDefault="008B08F5" w:rsidP="003443BD">
      <w:pPr>
        <w:spacing w:after="160" w:line="259" w:lineRule="auto"/>
        <w:ind w:left="0" w:right="-4" w:firstLine="0"/>
        <w:jc w:val="left"/>
        <w:rPr>
          <w:color w:val="FF0000"/>
        </w:rPr>
      </w:pPr>
      <w:r w:rsidRPr="00133C84">
        <w:rPr>
          <w:color w:val="FF0000"/>
        </w:rPr>
        <w:br w:type="page"/>
      </w:r>
    </w:p>
    <w:p w:rsidR="00DC7429" w:rsidRPr="00133C84" w:rsidRDefault="00DC7429" w:rsidP="00DC7429">
      <w:pPr>
        <w:tabs>
          <w:tab w:val="left" w:pos="3915"/>
        </w:tabs>
        <w:rPr>
          <w:color w:val="FF0000"/>
        </w:rPr>
        <w:sectPr w:rsidR="00DC7429" w:rsidRPr="00133C84" w:rsidSect="00BF3A52">
          <w:pgSz w:w="11904" w:h="16834"/>
          <w:pgMar w:top="1134" w:right="567" w:bottom="1134" w:left="1418" w:header="720" w:footer="720" w:gutter="0"/>
          <w:cols w:space="720"/>
          <w:docGrid w:linePitch="381"/>
        </w:sectPr>
      </w:pPr>
    </w:p>
    <w:p w:rsidR="00004E7E" w:rsidRPr="00150754" w:rsidRDefault="00BF3A52" w:rsidP="00004E7E">
      <w:pPr>
        <w:ind w:right="-3" w:firstLine="6232"/>
        <w:jc w:val="center"/>
        <w:rPr>
          <w:color w:val="auto"/>
          <w:szCs w:val="28"/>
        </w:rPr>
      </w:pPr>
      <w:r w:rsidRPr="00150754">
        <w:rPr>
          <w:color w:val="auto"/>
          <w:szCs w:val="28"/>
        </w:rPr>
        <w:lastRenderedPageBreak/>
        <w:t xml:space="preserve">     </w:t>
      </w:r>
      <w:r w:rsidR="0040514F" w:rsidRPr="00150754">
        <w:rPr>
          <w:color w:val="auto"/>
          <w:szCs w:val="28"/>
        </w:rPr>
        <w:t xml:space="preserve"> </w:t>
      </w:r>
      <w:r w:rsidR="00004E7E" w:rsidRPr="00150754">
        <w:rPr>
          <w:color w:val="auto"/>
          <w:szCs w:val="28"/>
        </w:rPr>
        <w:t>ПРИЛОЖЕНИЕ</w:t>
      </w:r>
      <w:r w:rsidR="003443BD">
        <w:rPr>
          <w:color w:val="auto"/>
          <w:szCs w:val="28"/>
        </w:rPr>
        <w:t xml:space="preserve"> </w:t>
      </w:r>
    </w:p>
    <w:p w:rsidR="00004E7E" w:rsidRPr="00150754" w:rsidRDefault="00BF3A52" w:rsidP="00004E7E">
      <w:pPr>
        <w:ind w:right="-3" w:firstLine="6232"/>
        <w:jc w:val="center"/>
        <w:rPr>
          <w:color w:val="auto"/>
          <w:szCs w:val="28"/>
        </w:rPr>
      </w:pPr>
      <w:r w:rsidRPr="00150754">
        <w:rPr>
          <w:color w:val="auto"/>
          <w:szCs w:val="28"/>
        </w:rPr>
        <w:t xml:space="preserve">     </w:t>
      </w:r>
      <w:r w:rsidR="007437C3">
        <w:rPr>
          <w:color w:val="auto"/>
          <w:szCs w:val="28"/>
        </w:rPr>
        <w:t>к</w:t>
      </w:r>
      <w:r w:rsidRPr="00150754">
        <w:rPr>
          <w:color w:val="auto"/>
          <w:szCs w:val="28"/>
        </w:rPr>
        <w:t xml:space="preserve"> </w:t>
      </w:r>
      <w:r w:rsidR="007437C3">
        <w:rPr>
          <w:color w:val="auto"/>
          <w:szCs w:val="28"/>
        </w:rPr>
        <w:t>постановлению</w:t>
      </w:r>
    </w:p>
    <w:p w:rsidR="00004E7E" w:rsidRPr="00150754" w:rsidRDefault="00BF3A52" w:rsidP="00004E7E">
      <w:pPr>
        <w:ind w:right="-3" w:firstLine="6232"/>
        <w:jc w:val="center"/>
        <w:rPr>
          <w:color w:val="auto"/>
          <w:szCs w:val="28"/>
        </w:rPr>
      </w:pPr>
      <w:r w:rsidRPr="00150754">
        <w:rPr>
          <w:color w:val="auto"/>
          <w:szCs w:val="28"/>
        </w:rPr>
        <w:t xml:space="preserve">     </w:t>
      </w:r>
      <w:r w:rsidR="00004E7E" w:rsidRPr="00150754">
        <w:rPr>
          <w:color w:val="auto"/>
          <w:szCs w:val="28"/>
        </w:rPr>
        <w:t>администрации города Оби</w:t>
      </w:r>
    </w:p>
    <w:p w:rsidR="00004E7E" w:rsidRPr="00150754" w:rsidRDefault="00BF3A52" w:rsidP="00004E7E">
      <w:pPr>
        <w:ind w:right="-3" w:firstLine="6232"/>
        <w:jc w:val="center"/>
        <w:rPr>
          <w:color w:val="auto"/>
          <w:szCs w:val="28"/>
        </w:rPr>
      </w:pPr>
      <w:r w:rsidRPr="00150754">
        <w:rPr>
          <w:color w:val="auto"/>
          <w:szCs w:val="28"/>
        </w:rPr>
        <w:t xml:space="preserve">     </w:t>
      </w:r>
      <w:r w:rsidR="00004E7E" w:rsidRPr="00150754">
        <w:rPr>
          <w:color w:val="auto"/>
          <w:szCs w:val="28"/>
        </w:rPr>
        <w:t>Новосибирской области</w:t>
      </w:r>
    </w:p>
    <w:p w:rsidR="00004E7E" w:rsidRPr="00725719" w:rsidRDefault="00BF3A52" w:rsidP="00004E7E">
      <w:pPr>
        <w:ind w:right="-3" w:firstLine="6232"/>
        <w:jc w:val="center"/>
        <w:rPr>
          <w:color w:val="FF0000"/>
          <w:szCs w:val="28"/>
          <w:lang w:val="en-US"/>
        </w:rPr>
      </w:pPr>
      <w:r w:rsidRPr="00150754">
        <w:rPr>
          <w:color w:val="auto"/>
          <w:szCs w:val="28"/>
        </w:rPr>
        <w:t xml:space="preserve">      </w:t>
      </w:r>
      <w:r w:rsidR="00725719" w:rsidRPr="00150754">
        <w:rPr>
          <w:color w:val="auto"/>
          <w:szCs w:val="28"/>
        </w:rPr>
        <w:t>О</w:t>
      </w:r>
      <w:r w:rsidR="00004E7E" w:rsidRPr="00150754">
        <w:rPr>
          <w:color w:val="auto"/>
          <w:szCs w:val="28"/>
        </w:rPr>
        <w:t>т</w:t>
      </w:r>
      <w:r w:rsidR="00725719">
        <w:rPr>
          <w:color w:val="auto"/>
          <w:szCs w:val="28"/>
          <w:lang w:val="en-US"/>
        </w:rPr>
        <w:t xml:space="preserve"> </w:t>
      </w:r>
      <w:bookmarkStart w:id="0" w:name="_GoBack"/>
      <w:bookmarkEnd w:id="0"/>
      <w:r w:rsidR="00725719">
        <w:rPr>
          <w:color w:val="auto"/>
          <w:szCs w:val="28"/>
          <w:lang w:val="en-US"/>
        </w:rPr>
        <w:t xml:space="preserve">22.08.2022 </w:t>
      </w:r>
      <w:r w:rsidR="00004E7E" w:rsidRPr="00150754">
        <w:rPr>
          <w:color w:val="auto"/>
          <w:szCs w:val="28"/>
        </w:rPr>
        <w:t>г. №</w:t>
      </w:r>
      <w:r w:rsidR="00725719">
        <w:rPr>
          <w:color w:val="auto"/>
          <w:szCs w:val="28"/>
          <w:lang w:val="en-US"/>
        </w:rPr>
        <w:t xml:space="preserve"> 1026</w:t>
      </w:r>
    </w:p>
    <w:p w:rsidR="00F541D6" w:rsidRPr="00133C84" w:rsidRDefault="00004E7E" w:rsidP="00004E7E">
      <w:pPr>
        <w:ind w:left="5245" w:right="-3" w:firstLine="6232"/>
        <w:jc w:val="center"/>
        <w:rPr>
          <w:color w:val="FF0000"/>
        </w:rPr>
      </w:pPr>
      <w:r w:rsidRPr="00133C84">
        <w:rPr>
          <w:color w:val="FF0000"/>
          <w:szCs w:val="28"/>
        </w:rPr>
        <w:t xml:space="preserve"> </w:t>
      </w:r>
    </w:p>
    <w:p w:rsidR="0066578B" w:rsidRPr="00133C84" w:rsidRDefault="0066578B" w:rsidP="00F541D6">
      <w:pPr>
        <w:ind w:left="53" w:right="0"/>
        <w:jc w:val="right"/>
        <w:rPr>
          <w:color w:val="FF0000"/>
        </w:rPr>
      </w:pPr>
    </w:p>
    <w:p w:rsidR="00150754" w:rsidRPr="00150754" w:rsidRDefault="00150754" w:rsidP="00150754">
      <w:pPr>
        <w:ind w:right="-4"/>
        <w:rPr>
          <w:b/>
          <w:color w:val="FF0000"/>
        </w:rPr>
      </w:pPr>
    </w:p>
    <w:p w:rsidR="00150754" w:rsidRPr="00150754" w:rsidRDefault="00150754" w:rsidP="00150754">
      <w:pPr>
        <w:ind w:right="-4"/>
        <w:jc w:val="center"/>
        <w:rPr>
          <w:b/>
          <w:color w:val="auto"/>
        </w:rPr>
      </w:pPr>
      <w:r w:rsidRPr="00150754">
        <w:rPr>
          <w:b/>
          <w:color w:val="auto"/>
        </w:rPr>
        <w:t>СОСТАВ</w:t>
      </w:r>
    </w:p>
    <w:p w:rsidR="00150754" w:rsidRPr="00150754" w:rsidRDefault="00150754" w:rsidP="00150754">
      <w:pPr>
        <w:ind w:right="-4"/>
        <w:jc w:val="center"/>
        <w:rPr>
          <w:color w:val="auto"/>
        </w:rPr>
      </w:pPr>
      <w:r w:rsidRPr="00150754">
        <w:rPr>
          <w:color w:val="auto"/>
        </w:rPr>
        <w:t>комиссии по повышению устойчивости функционирования</w:t>
      </w:r>
      <w:r>
        <w:rPr>
          <w:color w:val="auto"/>
        </w:rPr>
        <w:t xml:space="preserve"> </w:t>
      </w:r>
      <w:r w:rsidRPr="00150754">
        <w:rPr>
          <w:color w:val="auto"/>
        </w:rPr>
        <w:t>объектов экономики города Оби Новосибирской области</w:t>
      </w:r>
      <w:r>
        <w:rPr>
          <w:color w:val="auto"/>
        </w:rPr>
        <w:t xml:space="preserve"> </w:t>
      </w:r>
    </w:p>
    <w:p w:rsidR="00150754" w:rsidRDefault="00150754" w:rsidP="00150754">
      <w:pPr>
        <w:ind w:right="-4"/>
        <w:rPr>
          <w:color w:val="auto"/>
        </w:rPr>
      </w:pPr>
    </w:p>
    <w:p w:rsidR="003443BD" w:rsidRPr="00150754" w:rsidRDefault="003443BD" w:rsidP="00150754">
      <w:pPr>
        <w:ind w:right="-4"/>
        <w:rPr>
          <w:color w:val="auto"/>
        </w:rPr>
      </w:pPr>
    </w:p>
    <w:tbl>
      <w:tblPr>
        <w:tblW w:w="0" w:type="auto"/>
        <w:tblInd w:w="51" w:type="dxa"/>
        <w:tblLook w:val="04A0" w:firstRow="1" w:lastRow="0" w:firstColumn="1" w:lastColumn="0" w:noHBand="0" w:noVBand="1"/>
      </w:tblPr>
      <w:tblGrid>
        <w:gridCol w:w="4920"/>
        <w:gridCol w:w="4948"/>
      </w:tblGrid>
      <w:tr w:rsidR="00504717" w:rsidTr="0078103B">
        <w:tc>
          <w:tcPr>
            <w:tcW w:w="4920" w:type="dxa"/>
            <w:shd w:val="clear" w:color="auto" w:fill="auto"/>
          </w:tcPr>
          <w:p w:rsidR="00504717" w:rsidRDefault="00504717" w:rsidP="00392BBB">
            <w:pPr>
              <w:ind w:right="227"/>
            </w:pPr>
            <w:r>
              <w:t>Председатель комиссии</w:t>
            </w:r>
            <w:r w:rsidR="003443BD">
              <w:t>:</w:t>
            </w:r>
          </w:p>
          <w:p w:rsidR="003443BD" w:rsidRPr="00681255" w:rsidRDefault="003443BD" w:rsidP="003443BD">
            <w:pPr>
              <w:autoSpaceDE w:val="0"/>
              <w:autoSpaceDN w:val="0"/>
              <w:adjustRightInd w:val="0"/>
              <w:ind w:right="767"/>
              <w:rPr>
                <w:szCs w:val="28"/>
              </w:rPr>
            </w:pPr>
            <w:r>
              <w:rPr>
                <w:szCs w:val="28"/>
              </w:rPr>
              <w:t>Беляков Андрей Владимирович</w:t>
            </w:r>
            <w:r w:rsidRPr="00681255">
              <w:rPr>
                <w:szCs w:val="28"/>
              </w:rPr>
              <w:t xml:space="preserve"> </w:t>
            </w:r>
          </w:p>
          <w:p w:rsidR="003443BD" w:rsidRDefault="003443BD" w:rsidP="00392BBB">
            <w:pPr>
              <w:ind w:right="227"/>
            </w:pPr>
          </w:p>
        </w:tc>
        <w:tc>
          <w:tcPr>
            <w:tcW w:w="4948" w:type="dxa"/>
            <w:shd w:val="clear" w:color="auto" w:fill="auto"/>
          </w:tcPr>
          <w:p w:rsidR="003443BD" w:rsidRDefault="003443BD" w:rsidP="007A0D87">
            <w:pPr>
              <w:ind w:left="146" w:right="0" w:hanging="146"/>
              <w:jc w:val="left"/>
            </w:pPr>
          </w:p>
          <w:p w:rsidR="00504717" w:rsidRDefault="00504717" w:rsidP="007A0D87">
            <w:pPr>
              <w:ind w:left="146" w:right="0" w:hanging="146"/>
              <w:jc w:val="left"/>
            </w:pPr>
            <w:r>
              <w:t>- первый заместитель главы администрации, начальни</w:t>
            </w:r>
            <w:r w:rsidR="007A0D87">
              <w:t>к управления градостроительства</w:t>
            </w:r>
          </w:p>
        </w:tc>
      </w:tr>
      <w:tr w:rsidR="00504717" w:rsidTr="0078103B">
        <w:tc>
          <w:tcPr>
            <w:tcW w:w="4920" w:type="dxa"/>
            <w:shd w:val="clear" w:color="auto" w:fill="auto"/>
          </w:tcPr>
          <w:p w:rsidR="00504717" w:rsidRDefault="00504717" w:rsidP="00392BBB">
            <w:pPr>
              <w:ind w:right="227"/>
            </w:pPr>
            <w:r>
              <w:t>Заместитель председателя комиссии</w:t>
            </w:r>
            <w:r w:rsidR="00D3176F">
              <w:t>:</w:t>
            </w:r>
          </w:p>
          <w:p w:rsidR="00D3176F" w:rsidRDefault="00D3176F" w:rsidP="00392BBB">
            <w:pPr>
              <w:ind w:right="227"/>
            </w:pPr>
            <w:proofErr w:type="spellStart"/>
            <w:r>
              <w:t>Шиповаленко</w:t>
            </w:r>
            <w:proofErr w:type="spellEnd"/>
            <w:r>
              <w:t xml:space="preserve"> Надежда Викторовна</w:t>
            </w:r>
          </w:p>
          <w:p w:rsidR="007A0D87" w:rsidRDefault="007A0D87" w:rsidP="00392BBB">
            <w:pPr>
              <w:ind w:right="227"/>
            </w:pPr>
          </w:p>
          <w:p w:rsidR="007A0D87" w:rsidRDefault="007A0D87" w:rsidP="00392BBB">
            <w:pPr>
              <w:ind w:right="227"/>
            </w:pPr>
          </w:p>
          <w:p w:rsidR="007A0D87" w:rsidRDefault="007A0D87" w:rsidP="00392BBB">
            <w:pPr>
              <w:ind w:right="227"/>
            </w:pPr>
            <w:r>
              <w:t>Секретарь комиссии</w:t>
            </w:r>
            <w:r w:rsidR="00D3176F">
              <w:t>:</w:t>
            </w:r>
          </w:p>
          <w:p w:rsidR="00D3176F" w:rsidRDefault="00D3176F" w:rsidP="00392BBB">
            <w:pPr>
              <w:ind w:right="227"/>
            </w:pPr>
            <w:proofErr w:type="spellStart"/>
            <w:r>
              <w:t>Ивкова</w:t>
            </w:r>
            <w:proofErr w:type="spellEnd"/>
            <w:r>
              <w:t xml:space="preserve"> Виктория Юрьевна</w:t>
            </w:r>
          </w:p>
        </w:tc>
        <w:tc>
          <w:tcPr>
            <w:tcW w:w="4948" w:type="dxa"/>
            <w:shd w:val="clear" w:color="auto" w:fill="auto"/>
          </w:tcPr>
          <w:p w:rsidR="00D3176F" w:rsidRDefault="00D3176F" w:rsidP="00392BBB">
            <w:pPr>
              <w:ind w:left="146" w:right="0" w:hanging="146"/>
              <w:jc w:val="left"/>
            </w:pPr>
          </w:p>
          <w:p w:rsidR="00504717" w:rsidRDefault="00504717" w:rsidP="00392BBB">
            <w:pPr>
              <w:ind w:left="146" w:right="0" w:hanging="146"/>
              <w:jc w:val="left"/>
            </w:pPr>
            <w:r>
              <w:t>- начальник управления экономического разв</w:t>
            </w:r>
            <w:r w:rsidR="007A0D87">
              <w:t>ития, промышленности и торговли</w:t>
            </w:r>
          </w:p>
          <w:p w:rsidR="00D3176F" w:rsidRDefault="00D3176F" w:rsidP="00392BBB">
            <w:pPr>
              <w:ind w:left="146" w:right="0" w:hanging="146"/>
              <w:jc w:val="left"/>
            </w:pPr>
          </w:p>
          <w:p w:rsidR="007A0D87" w:rsidRDefault="006D3168" w:rsidP="00392BBB">
            <w:pPr>
              <w:ind w:left="146" w:right="0" w:hanging="146"/>
              <w:jc w:val="left"/>
            </w:pPr>
            <w:r>
              <w:t>- ведущий специалист управления экономического развития, промышленности и торговли</w:t>
            </w:r>
          </w:p>
        </w:tc>
      </w:tr>
      <w:tr w:rsidR="0078103B" w:rsidTr="0078103B">
        <w:tc>
          <w:tcPr>
            <w:tcW w:w="4920" w:type="dxa"/>
            <w:shd w:val="clear" w:color="auto" w:fill="auto"/>
          </w:tcPr>
          <w:p w:rsidR="0078103B" w:rsidRDefault="0078103B" w:rsidP="00392BBB">
            <w:pPr>
              <w:ind w:right="227"/>
              <w:jc w:val="left"/>
            </w:pPr>
            <w:r>
              <w:t>Члены комиссии:</w:t>
            </w:r>
          </w:p>
          <w:p w:rsidR="00D3176F" w:rsidRDefault="00D3176F" w:rsidP="00392BBB">
            <w:pPr>
              <w:ind w:right="227"/>
              <w:jc w:val="left"/>
            </w:pPr>
            <w:r>
              <w:t>Кожевникова Татьяна Львовна</w:t>
            </w:r>
          </w:p>
        </w:tc>
        <w:tc>
          <w:tcPr>
            <w:tcW w:w="4948" w:type="dxa"/>
            <w:shd w:val="clear" w:color="auto" w:fill="auto"/>
          </w:tcPr>
          <w:p w:rsidR="00D3176F" w:rsidRDefault="00D3176F" w:rsidP="007A0D87">
            <w:pPr>
              <w:ind w:left="146" w:right="0" w:hanging="146"/>
              <w:jc w:val="left"/>
              <w:rPr>
                <w:szCs w:val="28"/>
              </w:rPr>
            </w:pPr>
          </w:p>
          <w:p w:rsidR="0078103B" w:rsidRDefault="0078103B" w:rsidP="007A0D87">
            <w:pPr>
              <w:ind w:left="146" w:right="0" w:hanging="146"/>
              <w:jc w:val="left"/>
              <w:rPr>
                <w:szCs w:val="28"/>
              </w:rPr>
            </w:pPr>
            <w:r w:rsidRPr="00EC3FE6">
              <w:rPr>
                <w:szCs w:val="28"/>
              </w:rPr>
              <w:t>- заместитель главы администрации, начальник управления жилищно-коммунальн</w:t>
            </w:r>
            <w:r>
              <w:rPr>
                <w:szCs w:val="28"/>
              </w:rPr>
              <w:t>ого хозяйства и благоустройства</w:t>
            </w:r>
          </w:p>
          <w:p w:rsidR="003A73C3" w:rsidRDefault="003A73C3" w:rsidP="007A0D87">
            <w:pPr>
              <w:ind w:left="146" w:right="0" w:hanging="146"/>
              <w:jc w:val="left"/>
            </w:pPr>
          </w:p>
        </w:tc>
      </w:tr>
      <w:tr w:rsidR="0078103B" w:rsidTr="0078103B">
        <w:tc>
          <w:tcPr>
            <w:tcW w:w="4920" w:type="dxa"/>
            <w:shd w:val="clear" w:color="auto" w:fill="auto"/>
          </w:tcPr>
          <w:p w:rsidR="0078103B" w:rsidRDefault="00D3176F" w:rsidP="00392BBB">
            <w:pPr>
              <w:ind w:right="227"/>
              <w:jc w:val="left"/>
            </w:pPr>
            <w:r>
              <w:t>Смородова Светлана Владимировна</w:t>
            </w:r>
          </w:p>
          <w:p w:rsidR="0078103B" w:rsidRDefault="0078103B" w:rsidP="00392BBB">
            <w:pPr>
              <w:ind w:right="227"/>
            </w:pPr>
          </w:p>
        </w:tc>
        <w:tc>
          <w:tcPr>
            <w:tcW w:w="4948" w:type="dxa"/>
            <w:shd w:val="clear" w:color="auto" w:fill="auto"/>
          </w:tcPr>
          <w:p w:rsidR="0078103B" w:rsidRDefault="0078103B" w:rsidP="007A0D87">
            <w:pPr>
              <w:ind w:left="146" w:right="0" w:hanging="146"/>
              <w:jc w:val="left"/>
            </w:pPr>
            <w:r>
              <w:t>- заместитель главы администрации, начальник управления образования</w:t>
            </w:r>
          </w:p>
          <w:p w:rsidR="003A73C3" w:rsidRDefault="003A73C3" w:rsidP="007A0D87">
            <w:pPr>
              <w:ind w:left="146" w:right="0" w:hanging="146"/>
              <w:jc w:val="left"/>
            </w:pPr>
          </w:p>
        </w:tc>
      </w:tr>
      <w:tr w:rsidR="0078103B" w:rsidTr="0078103B">
        <w:tc>
          <w:tcPr>
            <w:tcW w:w="4920" w:type="dxa"/>
            <w:shd w:val="clear" w:color="auto" w:fill="auto"/>
          </w:tcPr>
          <w:p w:rsidR="0078103B" w:rsidRDefault="00D3176F" w:rsidP="007A0D87">
            <w:pPr>
              <w:ind w:right="227"/>
              <w:jc w:val="left"/>
            </w:pPr>
            <w:r>
              <w:t>Никифоров Вячеслав Валерьевич</w:t>
            </w:r>
          </w:p>
          <w:p w:rsidR="00D3176F" w:rsidRDefault="00D3176F" w:rsidP="00D3176F">
            <w:pPr>
              <w:ind w:left="0" w:right="227" w:firstLine="0"/>
              <w:jc w:val="left"/>
            </w:pPr>
          </w:p>
        </w:tc>
        <w:tc>
          <w:tcPr>
            <w:tcW w:w="4948" w:type="dxa"/>
            <w:shd w:val="clear" w:color="auto" w:fill="auto"/>
          </w:tcPr>
          <w:p w:rsidR="0078103B" w:rsidRDefault="0078103B" w:rsidP="00392BBB">
            <w:pPr>
              <w:ind w:left="146" w:right="0" w:hanging="146"/>
              <w:jc w:val="left"/>
            </w:pPr>
            <w:r>
              <w:t>- управляющий делами администрации города Оби Новосибирской области</w:t>
            </w:r>
          </w:p>
          <w:p w:rsidR="003A73C3" w:rsidRDefault="003A73C3" w:rsidP="00392BBB">
            <w:pPr>
              <w:ind w:left="146" w:right="0" w:hanging="146"/>
              <w:jc w:val="left"/>
            </w:pPr>
          </w:p>
        </w:tc>
      </w:tr>
      <w:tr w:rsidR="0078103B" w:rsidTr="0078103B">
        <w:tc>
          <w:tcPr>
            <w:tcW w:w="4920" w:type="dxa"/>
            <w:shd w:val="clear" w:color="auto" w:fill="auto"/>
          </w:tcPr>
          <w:p w:rsidR="0078103B" w:rsidRDefault="00D3176F" w:rsidP="007A0D87">
            <w:pPr>
              <w:ind w:right="227"/>
              <w:jc w:val="left"/>
            </w:pPr>
            <w:r>
              <w:t>Малыгина Мария Николаевна</w:t>
            </w:r>
          </w:p>
          <w:p w:rsidR="00D3176F" w:rsidRDefault="00D3176F" w:rsidP="007A0D87">
            <w:pPr>
              <w:ind w:right="227"/>
              <w:jc w:val="left"/>
            </w:pPr>
          </w:p>
          <w:p w:rsidR="003A73C3" w:rsidRDefault="003A73C3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  <w:r>
              <w:t>Тамбовцев Анатолий Васильевич</w:t>
            </w: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3A73C3" w:rsidRDefault="003A73C3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  <w:r>
              <w:t>Мамонтова Татьяна Степановна</w:t>
            </w:r>
          </w:p>
          <w:p w:rsidR="00D3176F" w:rsidRDefault="00D3176F" w:rsidP="007A0D87">
            <w:pPr>
              <w:ind w:right="227"/>
              <w:jc w:val="left"/>
            </w:pPr>
          </w:p>
          <w:p w:rsidR="003A73C3" w:rsidRDefault="003A73C3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  <w:r>
              <w:t>Резаков Илья Владимирович</w:t>
            </w: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  <w:r>
              <w:t>Михеев Андрей Владимирович</w:t>
            </w: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3A73C3" w:rsidRDefault="003A73C3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  <w:r>
              <w:t>Сухарев Сергей Александрович</w:t>
            </w: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D3176F" w:rsidRDefault="00D3176F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7A0D87">
            <w:pPr>
              <w:ind w:right="227"/>
              <w:jc w:val="left"/>
            </w:pPr>
          </w:p>
          <w:p w:rsidR="00F161E0" w:rsidRDefault="00F161E0" w:rsidP="003A73C3">
            <w:pPr>
              <w:ind w:right="227"/>
              <w:jc w:val="left"/>
            </w:pPr>
          </w:p>
        </w:tc>
        <w:tc>
          <w:tcPr>
            <w:tcW w:w="4948" w:type="dxa"/>
            <w:shd w:val="clear" w:color="auto" w:fill="auto"/>
          </w:tcPr>
          <w:p w:rsidR="0078103B" w:rsidRDefault="0078103B" w:rsidP="00392BBB">
            <w:pPr>
              <w:ind w:left="146" w:right="0" w:hanging="146"/>
              <w:jc w:val="left"/>
            </w:pPr>
            <w:r>
              <w:lastRenderedPageBreak/>
              <w:t xml:space="preserve">- </w:t>
            </w:r>
            <w:r w:rsidRPr="00D71F0F">
              <w:t xml:space="preserve">начальник управления </w:t>
            </w:r>
            <w:r>
              <w:t>финансов и налоговой политики</w:t>
            </w:r>
          </w:p>
          <w:p w:rsidR="003A73C3" w:rsidRPr="008F6CFE" w:rsidRDefault="003A73C3" w:rsidP="00392BBB">
            <w:pPr>
              <w:ind w:left="146" w:right="0" w:hanging="146"/>
              <w:jc w:val="left"/>
            </w:pPr>
          </w:p>
          <w:p w:rsidR="0078103B" w:rsidRDefault="0078103B" w:rsidP="00392BBB">
            <w:pPr>
              <w:ind w:left="146" w:right="0" w:hanging="146"/>
              <w:jc w:val="left"/>
              <w:rPr>
                <w:szCs w:val="28"/>
              </w:rPr>
            </w:pPr>
            <w:r w:rsidRPr="00EC3FE6">
              <w:rPr>
                <w:szCs w:val="28"/>
              </w:rPr>
              <w:t>- начальник отдела по делам гражданской обороны, чрезвычайным ситуациям и мобилизационной работе</w:t>
            </w:r>
          </w:p>
          <w:p w:rsidR="0078103B" w:rsidRDefault="0078103B" w:rsidP="007A0D87">
            <w:pPr>
              <w:ind w:left="160" w:right="0" w:hanging="160"/>
              <w:jc w:val="left"/>
            </w:pPr>
            <w:r>
              <w:t>- начальник отдела труда и социального обслуживания</w:t>
            </w:r>
          </w:p>
          <w:p w:rsidR="003A73C3" w:rsidRDefault="003A73C3" w:rsidP="007A0D87">
            <w:pPr>
              <w:ind w:left="160" w:right="0" w:hanging="160"/>
              <w:jc w:val="left"/>
            </w:pPr>
          </w:p>
          <w:p w:rsidR="00D3176F" w:rsidRDefault="00D3176F" w:rsidP="007A0D87">
            <w:pPr>
              <w:ind w:left="160" w:right="0" w:hanging="16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заместитель начальника управления </w:t>
            </w:r>
            <w:r w:rsidRPr="00EC3FE6">
              <w:rPr>
                <w:szCs w:val="28"/>
              </w:rPr>
              <w:t>жилищно-коммунальн</w:t>
            </w:r>
            <w:r>
              <w:rPr>
                <w:szCs w:val="28"/>
              </w:rPr>
              <w:t>ого хозяйства и благоустройства, ответственный по жилищно-коммунальному хозяйству</w:t>
            </w:r>
          </w:p>
          <w:p w:rsidR="003A73C3" w:rsidRPr="00EC3FE6" w:rsidRDefault="003A73C3" w:rsidP="007A0D87">
            <w:pPr>
              <w:ind w:left="160" w:right="0" w:hanging="160"/>
              <w:jc w:val="left"/>
              <w:rPr>
                <w:szCs w:val="28"/>
              </w:rPr>
            </w:pPr>
          </w:p>
          <w:p w:rsidR="0078103B" w:rsidRDefault="001B336A" w:rsidP="00392BBB">
            <w:pPr>
              <w:ind w:left="146" w:right="0" w:hanging="146"/>
              <w:jc w:val="left"/>
              <w:rPr>
                <w:szCs w:val="28"/>
              </w:rPr>
            </w:pPr>
            <w:r>
              <w:rPr>
                <w:szCs w:val="28"/>
              </w:rPr>
              <w:t>- директор Муниципального унитарного предприятия</w:t>
            </w:r>
            <w:r w:rsidR="0078103B">
              <w:rPr>
                <w:szCs w:val="28"/>
              </w:rPr>
              <w:t xml:space="preserve"> «Теплосервис»</w:t>
            </w:r>
            <w:r>
              <w:rPr>
                <w:szCs w:val="28"/>
              </w:rPr>
              <w:t xml:space="preserve"> города Оби Новосибирской области</w:t>
            </w:r>
          </w:p>
          <w:p w:rsidR="003A73C3" w:rsidRPr="00EC3FE6" w:rsidRDefault="003A73C3" w:rsidP="00392BBB">
            <w:pPr>
              <w:ind w:left="146" w:right="0" w:hanging="146"/>
              <w:jc w:val="left"/>
              <w:rPr>
                <w:szCs w:val="28"/>
              </w:rPr>
            </w:pPr>
          </w:p>
          <w:p w:rsidR="0078103B" w:rsidRDefault="0078103B" w:rsidP="00392BBB">
            <w:pPr>
              <w:ind w:left="146" w:right="0" w:hanging="146"/>
              <w:jc w:val="left"/>
              <w:rPr>
                <w:szCs w:val="28"/>
              </w:rPr>
            </w:pPr>
            <w:r w:rsidRPr="00EC3FE6">
              <w:rPr>
                <w:szCs w:val="28"/>
              </w:rPr>
              <w:t>- дир</w:t>
            </w:r>
            <w:r w:rsidR="001B336A">
              <w:rPr>
                <w:szCs w:val="28"/>
              </w:rPr>
              <w:t>ектор Муниципального казенного учреждения</w:t>
            </w:r>
            <w:r>
              <w:rPr>
                <w:szCs w:val="28"/>
              </w:rPr>
              <w:t xml:space="preserve"> «Городское хозяйство»</w:t>
            </w:r>
            <w:r w:rsidR="0076520B">
              <w:rPr>
                <w:szCs w:val="28"/>
              </w:rPr>
              <w:t xml:space="preserve"> Муниципального образования г. Обь Новосибирской области</w:t>
            </w:r>
          </w:p>
          <w:p w:rsidR="003A73C3" w:rsidRPr="00EC3FE6" w:rsidRDefault="003A73C3" w:rsidP="00392BBB">
            <w:pPr>
              <w:ind w:left="146" w:right="0" w:hanging="146"/>
              <w:jc w:val="left"/>
              <w:rPr>
                <w:szCs w:val="28"/>
              </w:rPr>
            </w:pPr>
          </w:p>
          <w:p w:rsidR="0078103B" w:rsidRDefault="0078103B" w:rsidP="00392BBB">
            <w:pPr>
              <w:ind w:left="146" w:right="0" w:hanging="146"/>
              <w:jc w:val="left"/>
              <w:rPr>
                <w:szCs w:val="28"/>
              </w:rPr>
            </w:pPr>
            <w:r w:rsidRPr="00EC3FE6">
              <w:rPr>
                <w:szCs w:val="28"/>
              </w:rPr>
              <w:t>- представител</w:t>
            </w:r>
            <w:r w:rsidR="001B336A">
              <w:rPr>
                <w:szCs w:val="28"/>
              </w:rPr>
              <w:t>ь Общества с ограниченной ответственностью</w:t>
            </w:r>
            <w:r>
              <w:rPr>
                <w:szCs w:val="28"/>
              </w:rPr>
              <w:t xml:space="preserve"> «Центр» (по согласованию)</w:t>
            </w:r>
          </w:p>
          <w:p w:rsidR="003A73C3" w:rsidRPr="00EC3FE6" w:rsidRDefault="003A73C3" w:rsidP="00392BBB">
            <w:pPr>
              <w:ind w:left="146" w:right="0" w:hanging="146"/>
              <w:jc w:val="left"/>
              <w:rPr>
                <w:szCs w:val="28"/>
              </w:rPr>
            </w:pPr>
          </w:p>
          <w:p w:rsidR="0078103B" w:rsidRDefault="0078103B" w:rsidP="00392BBB">
            <w:pPr>
              <w:ind w:left="146" w:right="0" w:hanging="146"/>
              <w:jc w:val="left"/>
              <w:rPr>
                <w:szCs w:val="28"/>
              </w:rPr>
            </w:pPr>
            <w:r w:rsidRPr="00EC3FE6">
              <w:rPr>
                <w:szCs w:val="28"/>
              </w:rPr>
              <w:t xml:space="preserve">- представитель участка водоснабжения </w:t>
            </w:r>
            <w:r w:rsidR="001B336A">
              <w:rPr>
                <w:szCs w:val="28"/>
              </w:rPr>
              <w:t>г. Оби Новосибирской области Муниципального унитарного предприятия</w:t>
            </w:r>
            <w:r w:rsidRPr="00EC3FE6">
              <w:rPr>
                <w:szCs w:val="28"/>
              </w:rPr>
              <w:t xml:space="preserve"> г. Новосибирска «</w:t>
            </w:r>
            <w:proofErr w:type="spellStart"/>
            <w:r w:rsidRPr="00EC3FE6">
              <w:rPr>
                <w:szCs w:val="28"/>
              </w:rPr>
              <w:t>Горводоканал</w:t>
            </w:r>
            <w:proofErr w:type="spellEnd"/>
            <w:r w:rsidRPr="00EC3FE6">
              <w:rPr>
                <w:szCs w:val="28"/>
              </w:rPr>
              <w:t>» (по сог</w:t>
            </w:r>
            <w:r>
              <w:rPr>
                <w:szCs w:val="28"/>
              </w:rPr>
              <w:t>ласованию)</w:t>
            </w:r>
          </w:p>
          <w:p w:rsidR="003A73C3" w:rsidRPr="00EC3FE6" w:rsidRDefault="003A73C3" w:rsidP="00392BBB">
            <w:pPr>
              <w:ind w:left="146" w:right="0" w:hanging="146"/>
              <w:jc w:val="left"/>
              <w:rPr>
                <w:szCs w:val="28"/>
              </w:rPr>
            </w:pPr>
          </w:p>
          <w:p w:rsidR="0078103B" w:rsidRDefault="001B336A" w:rsidP="00392BBB">
            <w:pPr>
              <w:ind w:left="146" w:right="0" w:hanging="14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представитель Обского филиала </w:t>
            </w:r>
            <w:r w:rsidR="0078103B">
              <w:rPr>
                <w:szCs w:val="28"/>
              </w:rPr>
              <w:t>А</w:t>
            </w:r>
            <w:r>
              <w:rPr>
                <w:szCs w:val="28"/>
              </w:rPr>
              <w:t>кционерного общества</w:t>
            </w:r>
            <w:r w:rsidR="0078103B">
              <w:rPr>
                <w:szCs w:val="28"/>
              </w:rPr>
              <w:t xml:space="preserve"> «Р</w:t>
            </w:r>
            <w:r>
              <w:rPr>
                <w:szCs w:val="28"/>
              </w:rPr>
              <w:t>егиональные электрические сети</w:t>
            </w:r>
            <w:r w:rsidR="0078103B">
              <w:rPr>
                <w:szCs w:val="28"/>
              </w:rPr>
              <w:t>» (по согласованию)</w:t>
            </w:r>
          </w:p>
          <w:p w:rsidR="003A73C3" w:rsidRPr="00EC3FE6" w:rsidRDefault="003A73C3" w:rsidP="00392BBB">
            <w:pPr>
              <w:ind w:left="146" w:right="0" w:hanging="146"/>
              <w:jc w:val="left"/>
              <w:rPr>
                <w:szCs w:val="28"/>
              </w:rPr>
            </w:pPr>
          </w:p>
          <w:p w:rsidR="0078103B" w:rsidRDefault="0078103B" w:rsidP="001B336A">
            <w:pPr>
              <w:spacing w:after="0" w:line="240" w:lineRule="auto"/>
              <w:ind w:left="147" w:right="0" w:hanging="147"/>
              <w:jc w:val="left"/>
            </w:pPr>
            <w:r w:rsidRPr="00EC3FE6">
              <w:rPr>
                <w:szCs w:val="28"/>
              </w:rPr>
              <w:t>- представитель А</w:t>
            </w:r>
            <w:r w:rsidR="001B336A">
              <w:rPr>
                <w:szCs w:val="28"/>
              </w:rPr>
              <w:t>кционерного общества</w:t>
            </w:r>
            <w:r w:rsidRPr="00EC3FE6">
              <w:rPr>
                <w:szCs w:val="28"/>
              </w:rPr>
              <w:t xml:space="preserve"> «Аэропо</w:t>
            </w:r>
            <w:r>
              <w:rPr>
                <w:szCs w:val="28"/>
              </w:rPr>
              <w:t>рт Толмачево» (по согласованию)</w:t>
            </w:r>
          </w:p>
        </w:tc>
      </w:tr>
      <w:tr w:rsidR="0078103B" w:rsidTr="0078103B">
        <w:tc>
          <w:tcPr>
            <w:tcW w:w="4920" w:type="dxa"/>
            <w:shd w:val="clear" w:color="auto" w:fill="auto"/>
          </w:tcPr>
          <w:p w:rsidR="0078103B" w:rsidRDefault="0078103B" w:rsidP="00392BBB">
            <w:pPr>
              <w:ind w:right="227"/>
            </w:pPr>
          </w:p>
        </w:tc>
        <w:tc>
          <w:tcPr>
            <w:tcW w:w="4948" w:type="dxa"/>
            <w:shd w:val="clear" w:color="auto" w:fill="auto"/>
          </w:tcPr>
          <w:p w:rsidR="0078103B" w:rsidRPr="00EC3FE6" w:rsidRDefault="0078103B" w:rsidP="00392BBB">
            <w:pPr>
              <w:ind w:left="146" w:right="0" w:hanging="146"/>
              <w:jc w:val="left"/>
              <w:rPr>
                <w:szCs w:val="28"/>
              </w:rPr>
            </w:pPr>
          </w:p>
        </w:tc>
      </w:tr>
    </w:tbl>
    <w:p w:rsidR="00F541D6" w:rsidRPr="00150754" w:rsidRDefault="00F541D6" w:rsidP="00150754">
      <w:pPr>
        <w:ind w:left="53" w:right="-4"/>
        <w:rPr>
          <w:color w:val="auto"/>
        </w:rPr>
      </w:pPr>
    </w:p>
    <w:p w:rsidR="00F52E79" w:rsidRPr="00150754" w:rsidRDefault="00D052C0" w:rsidP="00150754">
      <w:pPr>
        <w:tabs>
          <w:tab w:val="left" w:pos="3915"/>
        </w:tabs>
        <w:ind w:left="53" w:right="0"/>
        <w:rPr>
          <w:color w:val="auto"/>
        </w:rPr>
      </w:pPr>
      <w:r w:rsidRPr="00150754">
        <w:rPr>
          <w:color w:val="auto"/>
        </w:rPr>
        <w:tab/>
      </w:r>
      <w:r w:rsidRPr="00150754">
        <w:rPr>
          <w:color w:val="auto"/>
        </w:rPr>
        <w:tab/>
        <w:t>___________</w:t>
      </w:r>
    </w:p>
    <w:p w:rsidR="00795060" w:rsidRPr="00150754" w:rsidRDefault="00D052C0" w:rsidP="00150754">
      <w:pPr>
        <w:tabs>
          <w:tab w:val="left" w:pos="3915"/>
        </w:tabs>
        <w:rPr>
          <w:color w:val="auto"/>
        </w:rPr>
        <w:sectPr w:rsidR="00795060" w:rsidRPr="00150754" w:rsidSect="00BF3A52">
          <w:pgSz w:w="11904" w:h="16834"/>
          <w:pgMar w:top="1134" w:right="567" w:bottom="1134" w:left="1418" w:header="720" w:footer="720" w:gutter="0"/>
          <w:cols w:space="720"/>
          <w:docGrid w:linePitch="381"/>
        </w:sectPr>
      </w:pPr>
      <w:r w:rsidRPr="00150754">
        <w:rPr>
          <w:color w:val="auto"/>
        </w:rPr>
        <w:tab/>
      </w:r>
    </w:p>
    <w:p w:rsidR="00795060" w:rsidRPr="00150754" w:rsidRDefault="00795060" w:rsidP="00150754">
      <w:pPr>
        <w:spacing w:after="0" w:line="259" w:lineRule="auto"/>
        <w:ind w:left="0" w:right="-15" w:hanging="10"/>
        <w:rPr>
          <w:color w:val="auto"/>
        </w:rPr>
      </w:pPr>
    </w:p>
    <w:sectPr w:rsidR="00795060" w:rsidRPr="00150754" w:rsidSect="00BF3A52">
      <w:type w:val="continuous"/>
      <w:pgSz w:w="11904" w:h="16834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2.25pt;height: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>
    <w:nsid w:val="0E2A06AB"/>
    <w:multiLevelType w:val="hybridMultilevel"/>
    <w:tmpl w:val="9F9E1570"/>
    <w:lvl w:ilvl="0" w:tplc="3670E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830C52"/>
    <w:multiLevelType w:val="hybridMultilevel"/>
    <w:tmpl w:val="8C008646"/>
    <w:lvl w:ilvl="0" w:tplc="6166E7E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734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A1BD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02CF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ECE1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41B1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CBE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FE7CA2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89CE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097CE3"/>
    <w:multiLevelType w:val="hybridMultilevel"/>
    <w:tmpl w:val="D9B82538"/>
    <w:lvl w:ilvl="0" w:tplc="6166E7EE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9BEB050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CA1BD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B02CF4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EECE1C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041B1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CBE8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FE7CA2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189CE4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0"/>
    <w:rsid w:val="00004680"/>
    <w:rsid w:val="00004E7E"/>
    <w:rsid w:val="00012F8A"/>
    <w:rsid w:val="00017ABC"/>
    <w:rsid w:val="000545B4"/>
    <w:rsid w:val="00076658"/>
    <w:rsid w:val="000A4DCD"/>
    <w:rsid w:val="000E14E2"/>
    <w:rsid w:val="000F5712"/>
    <w:rsid w:val="00133C84"/>
    <w:rsid w:val="00135554"/>
    <w:rsid w:val="0013562F"/>
    <w:rsid w:val="00140540"/>
    <w:rsid w:val="00150754"/>
    <w:rsid w:val="0015096D"/>
    <w:rsid w:val="00157468"/>
    <w:rsid w:val="0018039B"/>
    <w:rsid w:val="0018296B"/>
    <w:rsid w:val="001B15D2"/>
    <w:rsid w:val="001B336A"/>
    <w:rsid w:val="001B38FE"/>
    <w:rsid w:val="001B6545"/>
    <w:rsid w:val="001C7E22"/>
    <w:rsid w:val="001D6CB2"/>
    <w:rsid w:val="001F4CE1"/>
    <w:rsid w:val="00206A09"/>
    <w:rsid w:val="002074A1"/>
    <w:rsid w:val="002625A8"/>
    <w:rsid w:val="002B0E00"/>
    <w:rsid w:val="002B5B59"/>
    <w:rsid w:val="002C73C7"/>
    <w:rsid w:val="002D0803"/>
    <w:rsid w:val="002D335E"/>
    <w:rsid w:val="002F56EA"/>
    <w:rsid w:val="00306A22"/>
    <w:rsid w:val="003265F5"/>
    <w:rsid w:val="003443BD"/>
    <w:rsid w:val="00353C13"/>
    <w:rsid w:val="00356131"/>
    <w:rsid w:val="00392BBB"/>
    <w:rsid w:val="00397A9C"/>
    <w:rsid w:val="003A2A6E"/>
    <w:rsid w:val="003A73C3"/>
    <w:rsid w:val="003C1E29"/>
    <w:rsid w:val="003C4DD3"/>
    <w:rsid w:val="003F3AC0"/>
    <w:rsid w:val="0040052C"/>
    <w:rsid w:val="0040514F"/>
    <w:rsid w:val="004055EB"/>
    <w:rsid w:val="00435F77"/>
    <w:rsid w:val="004415CC"/>
    <w:rsid w:val="004709AA"/>
    <w:rsid w:val="00484C12"/>
    <w:rsid w:val="004C70DC"/>
    <w:rsid w:val="00504717"/>
    <w:rsid w:val="0054335A"/>
    <w:rsid w:val="00553DCC"/>
    <w:rsid w:val="00575492"/>
    <w:rsid w:val="00576E14"/>
    <w:rsid w:val="005937F5"/>
    <w:rsid w:val="0059722B"/>
    <w:rsid w:val="005E1CBB"/>
    <w:rsid w:val="0063416B"/>
    <w:rsid w:val="00662CF9"/>
    <w:rsid w:val="0066578B"/>
    <w:rsid w:val="006878F8"/>
    <w:rsid w:val="006A2D3C"/>
    <w:rsid w:val="006B64A4"/>
    <w:rsid w:val="006C634E"/>
    <w:rsid w:val="006D3168"/>
    <w:rsid w:val="006D7205"/>
    <w:rsid w:val="006E6E99"/>
    <w:rsid w:val="006E6F27"/>
    <w:rsid w:val="007210D5"/>
    <w:rsid w:val="00724741"/>
    <w:rsid w:val="00725719"/>
    <w:rsid w:val="00735176"/>
    <w:rsid w:val="0074032C"/>
    <w:rsid w:val="007437C3"/>
    <w:rsid w:val="007567BC"/>
    <w:rsid w:val="007629BF"/>
    <w:rsid w:val="0076520B"/>
    <w:rsid w:val="0078103B"/>
    <w:rsid w:val="007872C5"/>
    <w:rsid w:val="00795060"/>
    <w:rsid w:val="007966B7"/>
    <w:rsid w:val="007A0D87"/>
    <w:rsid w:val="007B23A7"/>
    <w:rsid w:val="007B2846"/>
    <w:rsid w:val="007B7823"/>
    <w:rsid w:val="007D0D66"/>
    <w:rsid w:val="007D5BBC"/>
    <w:rsid w:val="007F0743"/>
    <w:rsid w:val="00800AC1"/>
    <w:rsid w:val="00807C06"/>
    <w:rsid w:val="00834DA7"/>
    <w:rsid w:val="00840F10"/>
    <w:rsid w:val="00862175"/>
    <w:rsid w:val="00894823"/>
    <w:rsid w:val="008A54CA"/>
    <w:rsid w:val="008B08F5"/>
    <w:rsid w:val="008C07BD"/>
    <w:rsid w:val="008E43C4"/>
    <w:rsid w:val="008F25FA"/>
    <w:rsid w:val="008F6CFE"/>
    <w:rsid w:val="00907CC2"/>
    <w:rsid w:val="00966B03"/>
    <w:rsid w:val="009673F8"/>
    <w:rsid w:val="009829C6"/>
    <w:rsid w:val="00982B96"/>
    <w:rsid w:val="00984A65"/>
    <w:rsid w:val="009922DB"/>
    <w:rsid w:val="009B0473"/>
    <w:rsid w:val="009E1C08"/>
    <w:rsid w:val="009E2008"/>
    <w:rsid w:val="00A12152"/>
    <w:rsid w:val="00A25600"/>
    <w:rsid w:val="00A306B1"/>
    <w:rsid w:val="00A35F78"/>
    <w:rsid w:val="00A63C40"/>
    <w:rsid w:val="00A80640"/>
    <w:rsid w:val="00AB55D8"/>
    <w:rsid w:val="00AE1082"/>
    <w:rsid w:val="00AE183A"/>
    <w:rsid w:val="00B0533E"/>
    <w:rsid w:val="00B217DC"/>
    <w:rsid w:val="00B239F3"/>
    <w:rsid w:val="00B32580"/>
    <w:rsid w:val="00B42877"/>
    <w:rsid w:val="00B90A9F"/>
    <w:rsid w:val="00B968B4"/>
    <w:rsid w:val="00B96BAC"/>
    <w:rsid w:val="00BB4155"/>
    <w:rsid w:val="00BD5F6A"/>
    <w:rsid w:val="00BF3A52"/>
    <w:rsid w:val="00BF40A9"/>
    <w:rsid w:val="00C1066A"/>
    <w:rsid w:val="00C276A4"/>
    <w:rsid w:val="00C3202D"/>
    <w:rsid w:val="00C374CF"/>
    <w:rsid w:val="00C54383"/>
    <w:rsid w:val="00CA07EB"/>
    <w:rsid w:val="00CA3FFB"/>
    <w:rsid w:val="00CB06B5"/>
    <w:rsid w:val="00CC0AC7"/>
    <w:rsid w:val="00CE3366"/>
    <w:rsid w:val="00CF241F"/>
    <w:rsid w:val="00CF3D20"/>
    <w:rsid w:val="00D052C0"/>
    <w:rsid w:val="00D17C2B"/>
    <w:rsid w:val="00D17F0F"/>
    <w:rsid w:val="00D3176F"/>
    <w:rsid w:val="00D46A98"/>
    <w:rsid w:val="00D471D7"/>
    <w:rsid w:val="00D611D2"/>
    <w:rsid w:val="00D71F0F"/>
    <w:rsid w:val="00DA7ABB"/>
    <w:rsid w:val="00DB01B9"/>
    <w:rsid w:val="00DB4871"/>
    <w:rsid w:val="00DB64F0"/>
    <w:rsid w:val="00DC3732"/>
    <w:rsid w:val="00DC7429"/>
    <w:rsid w:val="00DE76A1"/>
    <w:rsid w:val="00E03331"/>
    <w:rsid w:val="00E210C1"/>
    <w:rsid w:val="00E376E7"/>
    <w:rsid w:val="00E37EC2"/>
    <w:rsid w:val="00E4344B"/>
    <w:rsid w:val="00E66E2D"/>
    <w:rsid w:val="00E723CB"/>
    <w:rsid w:val="00E837E0"/>
    <w:rsid w:val="00EB3665"/>
    <w:rsid w:val="00EB6303"/>
    <w:rsid w:val="00ED6A43"/>
    <w:rsid w:val="00F071C9"/>
    <w:rsid w:val="00F161E0"/>
    <w:rsid w:val="00F171F6"/>
    <w:rsid w:val="00F20FBD"/>
    <w:rsid w:val="00F22F93"/>
    <w:rsid w:val="00F52E79"/>
    <w:rsid w:val="00F541D6"/>
    <w:rsid w:val="00F609AA"/>
    <w:rsid w:val="00F61841"/>
    <w:rsid w:val="00F6735F"/>
    <w:rsid w:val="00F81188"/>
    <w:rsid w:val="00FB518B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2C40F-9174-43B6-B040-18297C2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39" w:lineRule="auto"/>
      <w:ind w:left="5" w:right="350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C1066A"/>
    <w:pPr>
      <w:widowControl w:val="0"/>
      <w:autoSpaceDE w:val="0"/>
      <w:autoSpaceDN w:val="0"/>
      <w:adjustRightInd w:val="0"/>
      <w:spacing w:before="108" w:after="108" w:line="240" w:lineRule="auto"/>
      <w:ind w:left="0" w:right="0" w:firstLine="0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1066A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63416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3416B"/>
    <w:pPr>
      <w:widowControl w:val="0"/>
      <w:shd w:val="clear" w:color="auto" w:fill="FFFFFF"/>
      <w:spacing w:after="102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OVSO-Sha</cp:lastModifiedBy>
  <cp:revision>14</cp:revision>
  <dcterms:created xsi:type="dcterms:W3CDTF">2022-08-17T09:59:00Z</dcterms:created>
  <dcterms:modified xsi:type="dcterms:W3CDTF">2022-08-23T09:02:00Z</dcterms:modified>
</cp:coreProperties>
</file>