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</w:t>
      </w: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ГОРОДА ОБИ</w:t>
      </w:r>
    </w:p>
    <w:p w:rsidR="00D312C6" w:rsidRDefault="00D312C6" w:rsidP="00D312C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312C6" w:rsidRDefault="00D312C6" w:rsidP="00D312C6">
      <w:pPr>
        <w:jc w:val="center"/>
        <w:rPr>
          <w:sz w:val="28"/>
          <w:szCs w:val="28"/>
        </w:rPr>
      </w:pP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355D1F" w:rsidRDefault="00355D1F" w:rsidP="009C1971">
      <w:pPr>
        <w:rPr>
          <w:sz w:val="28"/>
          <w:szCs w:val="28"/>
        </w:rPr>
      </w:pPr>
    </w:p>
    <w:p w:rsidR="00D312C6" w:rsidRPr="00177361" w:rsidRDefault="00355D1F" w:rsidP="009C1971">
      <w:pPr>
        <w:rPr>
          <w:sz w:val="28"/>
          <w:szCs w:val="28"/>
        </w:rPr>
      </w:pPr>
      <w:r>
        <w:rPr>
          <w:sz w:val="28"/>
          <w:szCs w:val="28"/>
        </w:rPr>
        <w:t>24.06.</w:t>
      </w:r>
      <w:r w:rsidR="00D312C6" w:rsidRPr="00177361">
        <w:rPr>
          <w:sz w:val="28"/>
          <w:szCs w:val="28"/>
        </w:rPr>
        <w:t>20</w:t>
      </w:r>
      <w:r w:rsidR="007C3CAB" w:rsidRPr="00177361">
        <w:rPr>
          <w:sz w:val="28"/>
          <w:szCs w:val="28"/>
        </w:rPr>
        <w:t>2</w:t>
      </w:r>
      <w:r w:rsidR="00A55140" w:rsidRPr="00177361">
        <w:rPr>
          <w:sz w:val="28"/>
          <w:szCs w:val="28"/>
        </w:rPr>
        <w:t>2</w:t>
      </w:r>
      <w:r w:rsidR="00D312C6" w:rsidRPr="00177361">
        <w:rPr>
          <w:sz w:val="28"/>
          <w:szCs w:val="28"/>
        </w:rPr>
        <w:t xml:space="preserve"> г.     </w:t>
      </w:r>
      <w:r w:rsidR="00421E5F" w:rsidRPr="0017736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421E5F" w:rsidRPr="00177361">
        <w:rPr>
          <w:sz w:val="28"/>
          <w:szCs w:val="28"/>
        </w:rPr>
        <w:t xml:space="preserve">№ </w:t>
      </w:r>
      <w:r>
        <w:rPr>
          <w:sz w:val="28"/>
          <w:szCs w:val="28"/>
        </w:rPr>
        <w:t>639</w:t>
      </w:r>
    </w:p>
    <w:p w:rsidR="00D312C6" w:rsidRPr="00177361" w:rsidRDefault="00D312C6" w:rsidP="00D312C6">
      <w:pPr>
        <w:rPr>
          <w:sz w:val="28"/>
          <w:szCs w:val="28"/>
        </w:rPr>
      </w:pP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</w:p>
    <w:p w:rsidR="00D312C6" w:rsidRPr="00177361" w:rsidRDefault="00D312C6" w:rsidP="00D312C6">
      <w:pPr>
        <w:pStyle w:val="a4"/>
      </w:pPr>
      <w:r w:rsidRPr="00177361">
        <w:t>О внесении изменений в постановление</w:t>
      </w:r>
    </w:p>
    <w:p w:rsidR="00D312C6" w:rsidRPr="00177361" w:rsidRDefault="00D312C6" w:rsidP="00D312C6">
      <w:pPr>
        <w:pStyle w:val="a4"/>
      </w:pPr>
      <w:r w:rsidRPr="00177361">
        <w:t>от 0</w:t>
      </w:r>
      <w:r w:rsidR="00D8271D" w:rsidRPr="00177361">
        <w:t>2</w:t>
      </w:r>
      <w:r w:rsidRPr="00177361">
        <w:t>.</w:t>
      </w:r>
      <w:r w:rsidR="00D8271D" w:rsidRPr="00177361">
        <w:t>09</w:t>
      </w:r>
      <w:r w:rsidRPr="00177361">
        <w:t>.201</w:t>
      </w:r>
      <w:r w:rsidR="00D8271D" w:rsidRPr="00177361">
        <w:t>9г.№ 802</w:t>
      </w:r>
    </w:p>
    <w:p w:rsidR="00FA083F" w:rsidRPr="00177361" w:rsidRDefault="00FA083F" w:rsidP="00D312C6">
      <w:pPr>
        <w:rPr>
          <w:sz w:val="28"/>
          <w:szCs w:val="28"/>
        </w:rPr>
      </w:pPr>
    </w:p>
    <w:p w:rsidR="00D312C6" w:rsidRPr="00177361" w:rsidRDefault="00D312C6" w:rsidP="00355D1F">
      <w:pPr>
        <w:ind w:firstLine="360"/>
        <w:jc w:val="both"/>
      </w:pPr>
      <w:r w:rsidRPr="00177361">
        <w:rPr>
          <w:szCs w:val="28"/>
        </w:rPr>
        <w:tab/>
      </w:r>
      <w:r w:rsidR="009E411B" w:rsidRPr="00177361">
        <w:rPr>
          <w:sz w:val="28"/>
          <w:szCs w:val="28"/>
        </w:rPr>
        <w:t xml:space="preserve">В целях </w:t>
      </w:r>
      <w:proofErr w:type="gramStart"/>
      <w:r w:rsidR="009E411B" w:rsidRPr="00177361">
        <w:rPr>
          <w:sz w:val="28"/>
          <w:szCs w:val="28"/>
        </w:rPr>
        <w:t>совершенствования системы оплаты труда работников муниципальных учреждений социальной защиты населения города Оби Новосибирской</w:t>
      </w:r>
      <w:proofErr w:type="gramEnd"/>
      <w:r w:rsidR="009E411B" w:rsidRPr="00177361">
        <w:rPr>
          <w:sz w:val="28"/>
          <w:szCs w:val="28"/>
        </w:rPr>
        <w:t xml:space="preserve"> области,</w:t>
      </w:r>
      <w:r w:rsidR="009E411B" w:rsidRPr="00177361">
        <w:rPr>
          <w:sz w:val="28"/>
        </w:rPr>
        <w:t xml:space="preserve"> для приведения в соответствие с территориально-отраслевым соглашением по организациям отрасли социальной защиты </w:t>
      </w:r>
      <w:r w:rsidR="009E411B" w:rsidRPr="00177361">
        <w:rPr>
          <w:sz w:val="28"/>
          <w:szCs w:val="28"/>
        </w:rPr>
        <w:t>населения</w:t>
      </w:r>
      <w:r w:rsidR="00A55140" w:rsidRPr="00177361">
        <w:rPr>
          <w:sz w:val="28"/>
        </w:rPr>
        <w:t xml:space="preserve"> г. Оби на 2022 – 2024</w:t>
      </w:r>
      <w:r w:rsidR="009E411B" w:rsidRPr="00177361">
        <w:rPr>
          <w:sz w:val="28"/>
        </w:rPr>
        <w:t xml:space="preserve"> годы</w:t>
      </w:r>
      <w:r w:rsidR="006E479F">
        <w:rPr>
          <w:sz w:val="28"/>
        </w:rPr>
        <w:t>, зарегистрированным в отделе труда и социального обслуживания администрации города  Оби Новосибирской области от 01.04.2022 № 1-22</w:t>
      </w:r>
    </w:p>
    <w:p w:rsidR="00D312C6" w:rsidRPr="00177361" w:rsidRDefault="00D312C6" w:rsidP="00355D1F">
      <w:pPr>
        <w:pStyle w:val="a4"/>
        <w:ind w:firstLine="567"/>
        <w:jc w:val="center"/>
        <w:rPr>
          <w:b/>
        </w:rPr>
      </w:pPr>
      <w:r w:rsidRPr="00177361">
        <w:rPr>
          <w:b/>
        </w:rPr>
        <w:t>ПОСТАНОВЛЯЮ:</w:t>
      </w:r>
    </w:p>
    <w:p w:rsidR="00DD299F" w:rsidRPr="00177361" w:rsidRDefault="00DD299F" w:rsidP="00AC5317">
      <w:pPr>
        <w:pStyle w:val="a4"/>
        <w:jc w:val="center"/>
        <w:rPr>
          <w:b/>
        </w:rPr>
      </w:pPr>
    </w:p>
    <w:p w:rsidR="001836FA" w:rsidRPr="00177361" w:rsidRDefault="00F103F7" w:rsidP="00355D1F">
      <w:pPr>
        <w:pStyle w:val="ConsPlusTitle"/>
        <w:numPr>
          <w:ilvl w:val="0"/>
          <w:numId w:val="7"/>
        </w:numPr>
        <w:tabs>
          <w:tab w:val="left" w:pos="567"/>
          <w:tab w:val="left" w:pos="1134"/>
        </w:tabs>
        <w:ind w:left="0" w:firstLine="567"/>
        <w:jc w:val="both"/>
        <w:rPr>
          <w:b w:val="0"/>
        </w:rPr>
      </w:pPr>
      <w:r w:rsidRPr="00177361">
        <w:rPr>
          <w:b w:val="0"/>
        </w:rPr>
        <w:t xml:space="preserve">В </w:t>
      </w:r>
      <w:r w:rsidR="00D312C6" w:rsidRPr="00177361">
        <w:rPr>
          <w:b w:val="0"/>
        </w:rPr>
        <w:t xml:space="preserve">Положение </w:t>
      </w:r>
      <w:r w:rsidR="00D312C6" w:rsidRPr="00177361">
        <w:rPr>
          <w:b w:val="0"/>
          <w:bCs w:val="0"/>
          <w:szCs w:val="20"/>
        </w:rPr>
        <w:t>об оплате труда работников муниципальных учреждений социальной защиты населения г</w:t>
      </w:r>
      <w:r w:rsidRPr="00177361">
        <w:rPr>
          <w:b w:val="0"/>
          <w:bCs w:val="0"/>
          <w:szCs w:val="20"/>
        </w:rPr>
        <w:t>орода Оби Новосибирской области, утвержденное постановлением администрации</w:t>
      </w:r>
      <w:r w:rsidR="00F908E7" w:rsidRPr="00177361">
        <w:rPr>
          <w:b w:val="0"/>
          <w:bCs w:val="0"/>
          <w:szCs w:val="20"/>
        </w:rPr>
        <w:t xml:space="preserve"> города Оби Новосибирской области</w:t>
      </w:r>
      <w:r w:rsidRPr="00177361">
        <w:rPr>
          <w:b w:val="0"/>
          <w:bCs w:val="0"/>
          <w:szCs w:val="20"/>
        </w:rPr>
        <w:t xml:space="preserve"> от 0</w:t>
      </w:r>
      <w:r w:rsidR="00F908E7" w:rsidRPr="00177361">
        <w:rPr>
          <w:b w:val="0"/>
          <w:bCs w:val="0"/>
          <w:szCs w:val="20"/>
        </w:rPr>
        <w:t>2</w:t>
      </w:r>
      <w:r w:rsidRPr="00177361">
        <w:rPr>
          <w:b w:val="0"/>
          <w:bCs w:val="0"/>
          <w:szCs w:val="20"/>
        </w:rPr>
        <w:t>.</w:t>
      </w:r>
      <w:r w:rsidR="00F908E7" w:rsidRPr="00177361">
        <w:rPr>
          <w:b w:val="0"/>
          <w:bCs w:val="0"/>
          <w:szCs w:val="20"/>
        </w:rPr>
        <w:t>09</w:t>
      </w:r>
      <w:r w:rsidRPr="00177361">
        <w:rPr>
          <w:b w:val="0"/>
          <w:bCs w:val="0"/>
          <w:szCs w:val="20"/>
        </w:rPr>
        <w:t>.201</w:t>
      </w:r>
      <w:r w:rsidR="00F908E7" w:rsidRPr="00177361">
        <w:rPr>
          <w:b w:val="0"/>
          <w:bCs w:val="0"/>
          <w:szCs w:val="20"/>
        </w:rPr>
        <w:t>9</w:t>
      </w:r>
      <w:r w:rsidRPr="00177361">
        <w:rPr>
          <w:b w:val="0"/>
          <w:bCs w:val="0"/>
          <w:szCs w:val="20"/>
        </w:rPr>
        <w:t xml:space="preserve"> № </w:t>
      </w:r>
      <w:r w:rsidR="00F908E7" w:rsidRPr="00177361">
        <w:rPr>
          <w:b w:val="0"/>
          <w:bCs w:val="0"/>
          <w:szCs w:val="20"/>
        </w:rPr>
        <w:t>802</w:t>
      </w:r>
      <w:r w:rsidRPr="00177361">
        <w:rPr>
          <w:b w:val="0"/>
          <w:bCs w:val="0"/>
          <w:szCs w:val="20"/>
        </w:rPr>
        <w:t>, внести следующие изменения</w:t>
      </w:r>
      <w:r w:rsidR="00D312C6" w:rsidRPr="00177361">
        <w:rPr>
          <w:b w:val="0"/>
        </w:rPr>
        <w:t>:</w:t>
      </w:r>
    </w:p>
    <w:p w:rsidR="00FC235C" w:rsidRPr="00177361" w:rsidRDefault="001737FE" w:rsidP="00355D1F">
      <w:pPr>
        <w:pStyle w:val="a3"/>
        <w:numPr>
          <w:ilvl w:val="1"/>
          <w:numId w:val="7"/>
        </w:numPr>
        <w:tabs>
          <w:tab w:val="left" w:pos="567"/>
          <w:tab w:val="left" w:pos="1134"/>
        </w:tabs>
        <w:spacing w:before="0" w:after="0"/>
        <w:ind w:left="0" w:firstLine="567"/>
        <w:jc w:val="both"/>
        <w:rPr>
          <w:bCs/>
          <w:sz w:val="28"/>
          <w:szCs w:val="28"/>
        </w:rPr>
      </w:pPr>
      <w:r w:rsidRPr="00177361">
        <w:rPr>
          <w:bCs/>
          <w:sz w:val="28"/>
          <w:szCs w:val="28"/>
        </w:rPr>
        <w:t>В п</w:t>
      </w:r>
      <w:r w:rsidR="00FC235C" w:rsidRPr="00177361">
        <w:rPr>
          <w:bCs/>
          <w:sz w:val="28"/>
          <w:szCs w:val="28"/>
        </w:rPr>
        <w:t>ункт</w:t>
      </w:r>
      <w:r w:rsidRPr="00177361">
        <w:rPr>
          <w:bCs/>
          <w:sz w:val="28"/>
          <w:szCs w:val="28"/>
        </w:rPr>
        <w:t>е</w:t>
      </w:r>
      <w:r w:rsidR="00FC235C" w:rsidRPr="00177361">
        <w:rPr>
          <w:bCs/>
          <w:sz w:val="28"/>
          <w:szCs w:val="28"/>
        </w:rPr>
        <w:t xml:space="preserve"> 1.</w:t>
      </w:r>
      <w:r w:rsidR="006E479F">
        <w:rPr>
          <w:bCs/>
          <w:sz w:val="28"/>
          <w:szCs w:val="28"/>
        </w:rPr>
        <w:t>5</w:t>
      </w:r>
      <w:r w:rsidR="00FC235C" w:rsidRPr="00177361">
        <w:rPr>
          <w:bCs/>
          <w:sz w:val="28"/>
          <w:szCs w:val="28"/>
        </w:rPr>
        <w:t xml:space="preserve">. </w:t>
      </w:r>
      <w:r w:rsidRPr="00177361">
        <w:rPr>
          <w:bCs/>
          <w:sz w:val="28"/>
          <w:szCs w:val="28"/>
        </w:rPr>
        <w:t>во второй строке слово «государственного» з</w:t>
      </w:r>
      <w:r w:rsidR="00177361" w:rsidRPr="00177361">
        <w:rPr>
          <w:bCs/>
          <w:sz w:val="28"/>
          <w:szCs w:val="28"/>
        </w:rPr>
        <w:t>аменить словом «муниципального».</w:t>
      </w:r>
    </w:p>
    <w:p w:rsidR="003E0155" w:rsidRPr="00177361" w:rsidRDefault="006E479F" w:rsidP="00355D1F">
      <w:pPr>
        <w:pStyle w:val="a3"/>
        <w:numPr>
          <w:ilvl w:val="1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bCs/>
          <w:sz w:val="28"/>
          <w:szCs w:val="28"/>
        </w:rPr>
      </w:pPr>
      <w:r w:rsidRPr="00177361">
        <w:rPr>
          <w:rFonts w:eastAsia="Calibri"/>
          <w:sz w:val="28"/>
          <w:szCs w:val="28"/>
          <w:lang w:eastAsia="en-US"/>
        </w:rPr>
        <w:t>Д</w:t>
      </w:r>
      <w:r w:rsidR="00F85718" w:rsidRPr="00177361">
        <w:rPr>
          <w:rFonts w:eastAsia="Calibri"/>
          <w:sz w:val="28"/>
          <w:szCs w:val="28"/>
          <w:lang w:eastAsia="en-US"/>
        </w:rPr>
        <w:t>о</w:t>
      </w:r>
      <w:r w:rsidR="00177361" w:rsidRPr="00177361">
        <w:rPr>
          <w:rFonts w:eastAsia="Calibri"/>
          <w:sz w:val="28"/>
          <w:szCs w:val="28"/>
          <w:lang w:eastAsia="en-US"/>
        </w:rPr>
        <w:t>полнить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77361" w:rsidRPr="00177361">
        <w:rPr>
          <w:rFonts w:eastAsia="Calibri"/>
          <w:sz w:val="28"/>
          <w:szCs w:val="28"/>
          <w:lang w:eastAsia="en-US"/>
        </w:rPr>
        <w:t>пункт 4.3.</w:t>
      </w:r>
      <w:r w:rsidR="00853890" w:rsidRPr="00177361">
        <w:rPr>
          <w:rFonts w:eastAsia="Calibri"/>
          <w:sz w:val="28"/>
          <w:szCs w:val="28"/>
          <w:lang w:eastAsia="en-US"/>
        </w:rPr>
        <w:t>подпункт</w:t>
      </w:r>
      <w:r w:rsidR="00177361" w:rsidRPr="00177361">
        <w:rPr>
          <w:rFonts w:eastAsia="Calibri"/>
          <w:sz w:val="28"/>
          <w:szCs w:val="28"/>
          <w:lang w:eastAsia="en-US"/>
        </w:rPr>
        <w:t>ом</w:t>
      </w:r>
      <w:r w:rsidR="00F85718" w:rsidRPr="00177361">
        <w:rPr>
          <w:rFonts w:eastAsia="Calibri"/>
          <w:sz w:val="28"/>
          <w:szCs w:val="28"/>
          <w:lang w:eastAsia="en-US"/>
        </w:rPr>
        <w:t>4.3.5.</w:t>
      </w:r>
      <w:r w:rsidR="003E0155" w:rsidRPr="00177361">
        <w:rPr>
          <w:rFonts w:eastAsia="Calibri"/>
          <w:sz w:val="28"/>
          <w:szCs w:val="28"/>
          <w:lang w:eastAsia="en-US"/>
        </w:rPr>
        <w:t>в следующей редакции:</w:t>
      </w:r>
    </w:p>
    <w:p w:rsidR="003E0155" w:rsidRPr="00177361" w:rsidRDefault="003E0155" w:rsidP="00355D1F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36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85718" w:rsidRPr="001773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4.3.5. </w:t>
      </w:r>
      <w:r w:rsidR="00F85718" w:rsidRPr="00177361">
        <w:rPr>
          <w:rFonts w:ascii="Times New Roman" w:hAnsi="Times New Roman" w:cs="Times New Roman"/>
          <w:sz w:val="28"/>
          <w:szCs w:val="28"/>
        </w:rPr>
        <w:t>В состав комиссии по установлению стимулирующих выплат работникам учреждения включается представитель первичной профсоюзной организации по предложению комитета первичной профсоюзной организации, либо представитель иного представительного органа работников</w:t>
      </w:r>
      <w:proofErr w:type="gramStart"/>
      <w:r w:rsidR="00F85718" w:rsidRPr="00177361">
        <w:rPr>
          <w:rFonts w:ascii="Times New Roman" w:hAnsi="Times New Roman" w:cs="Times New Roman"/>
          <w:sz w:val="28"/>
          <w:szCs w:val="28"/>
        </w:rPr>
        <w:t>.</w:t>
      </w:r>
      <w:r w:rsidRPr="0017736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77361" w:rsidRPr="0017736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4C4CEB" w:rsidRPr="00355D1F" w:rsidRDefault="00950D34" w:rsidP="00355D1F">
      <w:pPr>
        <w:pStyle w:val="a3"/>
        <w:numPr>
          <w:ilvl w:val="1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after="0"/>
        <w:ind w:left="284" w:firstLine="283"/>
        <w:jc w:val="both"/>
        <w:rPr>
          <w:rFonts w:eastAsia="Calibri"/>
          <w:sz w:val="28"/>
          <w:szCs w:val="28"/>
          <w:lang w:eastAsia="en-US"/>
        </w:rPr>
      </w:pPr>
      <w:r w:rsidRPr="00355D1F">
        <w:rPr>
          <w:rFonts w:eastAsia="Calibri"/>
          <w:sz w:val="28"/>
          <w:szCs w:val="28"/>
          <w:lang w:eastAsia="en-US"/>
        </w:rPr>
        <w:t xml:space="preserve">в пункте 5.13. таблицу </w:t>
      </w:r>
      <w:r w:rsidR="00833400" w:rsidRPr="00355D1F">
        <w:rPr>
          <w:rFonts w:eastAsia="Calibri"/>
          <w:sz w:val="28"/>
          <w:szCs w:val="28"/>
          <w:lang w:eastAsia="en-US"/>
        </w:rPr>
        <w:t>изложить</w:t>
      </w:r>
      <w:r w:rsidRPr="00355D1F">
        <w:rPr>
          <w:rFonts w:eastAsia="Calibri"/>
          <w:sz w:val="28"/>
          <w:szCs w:val="28"/>
          <w:lang w:eastAsia="en-US"/>
        </w:rPr>
        <w:t xml:space="preserve"> в новой редакции</w:t>
      </w:r>
      <w:proofErr w:type="gramStart"/>
      <w:r w:rsidRPr="00355D1F">
        <w:rPr>
          <w:rFonts w:eastAsia="Calibri"/>
          <w:sz w:val="28"/>
          <w:szCs w:val="28"/>
          <w:lang w:eastAsia="en-US"/>
        </w:rPr>
        <w:t>:</w:t>
      </w:r>
      <w:r w:rsidR="00DD299F" w:rsidRPr="00355D1F">
        <w:rPr>
          <w:rFonts w:eastAsia="Calibri"/>
          <w:sz w:val="28"/>
          <w:szCs w:val="28"/>
          <w:lang w:eastAsia="en-US"/>
        </w:rPr>
        <w:t>«</w:t>
      </w:r>
      <w:proofErr w:type="gramEnd"/>
    </w:p>
    <w:tbl>
      <w:tblPr>
        <w:tblW w:w="10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"/>
        <w:gridCol w:w="711"/>
        <w:gridCol w:w="145"/>
        <w:gridCol w:w="58"/>
        <w:gridCol w:w="2496"/>
        <w:gridCol w:w="140"/>
        <w:gridCol w:w="243"/>
        <w:gridCol w:w="3726"/>
        <w:gridCol w:w="141"/>
        <w:gridCol w:w="523"/>
        <w:gridCol w:w="1747"/>
      </w:tblGrid>
      <w:tr w:rsidR="00177361" w:rsidRPr="00177361" w:rsidTr="00D00C90">
        <w:trPr>
          <w:gridBefore w:val="1"/>
          <w:wBefore w:w="140" w:type="dxa"/>
          <w:trHeight w:val="1260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1F" w:rsidRDefault="00E374C2" w:rsidP="00355D1F">
            <w:pPr>
              <w:ind w:left="34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 xml:space="preserve">№ </w:t>
            </w:r>
          </w:p>
          <w:p w:rsidR="00E374C2" w:rsidRPr="00177361" w:rsidRDefault="00E374C2" w:rsidP="00355D1F">
            <w:pPr>
              <w:ind w:left="34"/>
              <w:jc w:val="center"/>
              <w:rPr>
                <w:szCs w:val="24"/>
              </w:rPr>
            </w:pPr>
            <w:proofErr w:type="gramStart"/>
            <w:r w:rsidRPr="00177361">
              <w:rPr>
                <w:szCs w:val="24"/>
              </w:rPr>
              <w:t>п</w:t>
            </w:r>
            <w:proofErr w:type="gramEnd"/>
            <w:r w:rsidRPr="00177361">
              <w:rPr>
                <w:szCs w:val="24"/>
              </w:rPr>
              <w:t>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Наименование показателя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Значение показателя, критерии оценки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Размер надбавки, % от должностного оклада</w:t>
            </w:r>
          </w:p>
        </w:tc>
      </w:tr>
      <w:tr w:rsidR="00177361" w:rsidRPr="00177361" w:rsidTr="00D00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</w:trPr>
        <w:tc>
          <w:tcPr>
            <w:tcW w:w="9930" w:type="dxa"/>
            <w:gridSpan w:val="10"/>
            <w:shd w:val="clear" w:color="auto" w:fill="auto"/>
          </w:tcPr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1. </w:t>
            </w:r>
            <w:r w:rsidRPr="00177361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«Комплексный центр социального обслуживания населения города Оби «Забота»</w:t>
            </w:r>
          </w:p>
        </w:tc>
      </w:tr>
      <w:tr w:rsidR="00177361" w:rsidRPr="00177361" w:rsidTr="00D00C90">
        <w:trPr>
          <w:gridBefore w:val="1"/>
          <w:wBefore w:w="140" w:type="dxa"/>
          <w:trHeight w:val="1701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tabs>
                <w:tab w:val="left" w:pos="34"/>
              </w:tabs>
              <w:ind w:left="34"/>
              <w:rPr>
                <w:szCs w:val="24"/>
              </w:rPr>
            </w:pPr>
            <w:r w:rsidRPr="00177361">
              <w:rPr>
                <w:szCs w:val="24"/>
              </w:rPr>
              <w:lastRenderedPageBreak/>
              <w:t>1.1.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Выполнение муниципального задания при отсутствии объективных факторов (чрезвычайные ситуации, карантин, проведение ремонтных работ и др.)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- 95% и более</w:t>
            </w: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- от 90% до 94</w:t>
            </w:r>
            <w:r w:rsidR="00E04F2B" w:rsidRPr="00177361">
              <w:rPr>
                <w:szCs w:val="24"/>
              </w:rPr>
              <w:t>,9</w:t>
            </w:r>
            <w:r w:rsidRPr="00177361">
              <w:rPr>
                <w:szCs w:val="24"/>
              </w:rPr>
              <w:t>%</w:t>
            </w: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- от 85% до 89</w:t>
            </w:r>
            <w:r w:rsidR="00E04F2B" w:rsidRPr="00177361">
              <w:rPr>
                <w:szCs w:val="24"/>
              </w:rPr>
              <w:t>,9</w:t>
            </w:r>
            <w:r w:rsidRPr="00177361">
              <w:rPr>
                <w:szCs w:val="24"/>
              </w:rPr>
              <w:t>%</w:t>
            </w: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- от 80% до 84</w:t>
            </w:r>
            <w:r w:rsidR="00E04F2B" w:rsidRPr="00177361">
              <w:rPr>
                <w:szCs w:val="24"/>
              </w:rPr>
              <w:t>,9</w:t>
            </w:r>
            <w:r w:rsidRPr="00177361">
              <w:rPr>
                <w:szCs w:val="24"/>
              </w:rPr>
              <w:t xml:space="preserve"> %</w:t>
            </w: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- менее 80%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A632C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4</w:t>
            </w:r>
            <w:r w:rsidR="00E374C2" w:rsidRPr="00177361">
              <w:rPr>
                <w:szCs w:val="24"/>
              </w:rPr>
              <w:t>5</w:t>
            </w: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15</w:t>
            </w: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10</w:t>
            </w: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5</w:t>
            </w: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</w:tc>
      </w:tr>
      <w:tr w:rsidR="00177361" w:rsidRPr="00177361" w:rsidTr="00D00C90">
        <w:trPr>
          <w:gridBefore w:val="1"/>
          <w:wBefore w:w="140" w:type="dxa"/>
          <w:trHeight w:val="32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34"/>
              <w:rPr>
                <w:szCs w:val="24"/>
              </w:rPr>
            </w:pPr>
            <w:r w:rsidRPr="00177361">
              <w:rPr>
                <w:szCs w:val="24"/>
              </w:rPr>
              <w:t>1.2.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 xml:space="preserve">Обеспечение комплексной безопасности учреждения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(отсутствие неисполненных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i/>
                <w:szCs w:val="24"/>
              </w:rPr>
            </w:pPr>
            <w:r w:rsidRPr="00177361">
              <w:rPr>
                <w:szCs w:val="24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1737FE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20</w:t>
            </w: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 xml:space="preserve">           0</w:t>
            </w:r>
          </w:p>
        </w:tc>
      </w:tr>
      <w:tr w:rsidR="00177361" w:rsidRPr="00177361" w:rsidTr="00D00C90">
        <w:trPr>
          <w:gridBefore w:val="1"/>
          <w:wBefore w:w="140" w:type="dxa"/>
          <w:trHeight w:val="564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34"/>
              <w:rPr>
                <w:szCs w:val="24"/>
              </w:rPr>
            </w:pPr>
            <w:r w:rsidRPr="00177361">
              <w:rPr>
                <w:szCs w:val="24"/>
              </w:rPr>
              <w:t>1.3.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Оснащенность учреждения помещениями, оборудованием, в том числе реабилитационным, оргтехникой и иными  средствами, необходимыми для качественного оказания социальных услуг и соответствующими установленным требованиям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Укомплектованность оборудованием, помещениями 100%</w:t>
            </w: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Укомплектованность оборудованием, помещениями менее 100%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10</w:t>
            </w: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</w:tc>
      </w:tr>
      <w:tr w:rsidR="00177361" w:rsidRPr="00177361" w:rsidTr="00D00C90">
        <w:trPr>
          <w:gridBefore w:val="1"/>
          <w:wBefore w:w="140" w:type="dxa"/>
          <w:trHeight w:val="2741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-738" w:firstLine="675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lastRenderedPageBreak/>
              <w:t>1.4.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 xml:space="preserve">Удовлетворенность граждан качеством и доступностью предоставления социальных услуг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Положительные результаты независимой оценки качества предоставления социальных услуг</w:t>
            </w:r>
            <w:r w:rsidRPr="00177361">
              <w:rPr>
                <w:szCs w:val="24"/>
              </w:rPr>
              <w:br w:type="page"/>
            </w:r>
            <w:r w:rsidRPr="00177361">
              <w:rPr>
                <w:szCs w:val="24"/>
              </w:rPr>
              <w:br w:type="page"/>
            </w: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Отсутствие жалоб, поступивших от граждан, на качество оказания социальных услуг, признанных обоснованными по результатам проверок министерства и (или) контрольно-надзорных органов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1737FE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2</w:t>
            </w:r>
            <w:r w:rsidR="00EA632C" w:rsidRPr="00177361">
              <w:rPr>
                <w:szCs w:val="24"/>
              </w:rPr>
              <w:t>0</w:t>
            </w: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 xml:space="preserve">            5</w:t>
            </w:r>
          </w:p>
        </w:tc>
      </w:tr>
      <w:tr w:rsidR="00177361" w:rsidRPr="00177361" w:rsidTr="00D00C90">
        <w:trPr>
          <w:gridBefore w:val="1"/>
          <w:wBefore w:w="140" w:type="dxa"/>
          <w:trHeight w:val="300"/>
        </w:trPr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355D1F">
            <w:pPr>
              <w:ind w:left="-738" w:firstLine="675"/>
              <w:jc w:val="center"/>
              <w:rPr>
                <w:szCs w:val="24"/>
              </w:rPr>
            </w:pPr>
          </w:p>
        </w:tc>
        <w:tc>
          <w:tcPr>
            <w:tcW w:w="269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 xml:space="preserve">Итого по пункту </w:t>
            </w:r>
            <w:r w:rsidR="00E155ED" w:rsidRPr="00177361">
              <w:rPr>
                <w:szCs w:val="24"/>
              </w:rPr>
              <w:t>1</w:t>
            </w:r>
            <w:r w:rsidRPr="00177361">
              <w:rPr>
                <w:szCs w:val="24"/>
              </w:rPr>
              <w:t>.4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1737FE" w:rsidP="00355D1F">
            <w:pPr>
              <w:ind w:left="284" w:firstLine="283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до 2</w:t>
            </w:r>
            <w:r w:rsidR="00EA632C" w:rsidRPr="00177361">
              <w:rPr>
                <w:szCs w:val="24"/>
              </w:rPr>
              <w:t>5</w:t>
            </w:r>
          </w:p>
        </w:tc>
      </w:tr>
      <w:tr w:rsidR="00177361" w:rsidRPr="00177361" w:rsidTr="00D00C90">
        <w:trPr>
          <w:gridBefore w:val="1"/>
          <w:wBefore w:w="140" w:type="dxa"/>
          <w:trHeight w:val="97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-738" w:firstLine="675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1.5.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jc w:val="both"/>
              <w:rPr>
                <w:szCs w:val="24"/>
              </w:rPr>
            </w:pPr>
            <w:r w:rsidRPr="00177361">
              <w:rPr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1737FE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20</w:t>
            </w: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45566C" w:rsidRPr="00177361" w:rsidRDefault="0045566C" w:rsidP="00355D1F">
            <w:pPr>
              <w:ind w:left="284" w:firstLine="283"/>
              <w:rPr>
                <w:szCs w:val="24"/>
              </w:rPr>
            </w:pPr>
          </w:p>
          <w:p w:rsidR="0045566C" w:rsidRPr="00177361" w:rsidRDefault="0045566C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</w:tc>
      </w:tr>
      <w:tr w:rsidR="00177361" w:rsidRPr="00177361" w:rsidTr="00D00C90">
        <w:trPr>
          <w:gridBefore w:val="1"/>
          <w:wBefore w:w="140" w:type="dxa"/>
          <w:trHeight w:val="28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-738" w:firstLine="675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1.6.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 xml:space="preserve">Проведение информационно-разъяснительной работы среди граждан, а также популяризация деятельности учреждения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proofErr w:type="gramStart"/>
            <w:r w:rsidRPr="00177361">
              <w:rPr>
                <w:szCs w:val="24"/>
              </w:rPr>
              <w:t>Наличие в учреждении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(наблюдательного) совета, о действующем социальном законодательстве и с другой информацией, и наличие в учреждении официального Интернет-сайта и его системное сопровождение</w:t>
            </w:r>
            <w:proofErr w:type="gramEnd"/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Невыполнение одного или нескольких из вышеуказанных критериев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A632C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 xml:space="preserve"> 15</w:t>
            </w: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</w:tc>
      </w:tr>
      <w:tr w:rsidR="00177361" w:rsidRPr="00177361" w:rsidTr="00D00C90">
        <w:trPr>
          <w:trHeight w:val="459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-181" w:firstLine="65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lastRenderedPageBreak/>
              <w:t>1.7.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jc w:val="both"/>
              <w:rPr>
                <w:szCs w:val="24"/>
              </w:rPr>
            </w:pPr>
            <w:r w:rsidRPr="00177361">
              <w:rPr>
                <w:szCs w:val="24"/>
              </w:rPr>
              <w:t>Качество предоставления муниципальных услуг (выполнения работ) в соответствии с муниципальным заданием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  <w:r w:rsidRPr="00177361">
              <w:rPr>
                <w:szCs w:val="24"/>
              </w:rPr>
              <w:t xml:space="preserve">Показатель определяется в зависимости от вида учреждения, в соответствии с </w:t>
            </w:r>
            <w:proofErr w:type="spellStart"/>
            <w:r w:rsidRPr="00177361">
              <w:rPr>
                <w:szCs w:val="24"/>
              </w:rPr>
              <w:t>п.</w:t>
            </w:r>
            <w:r w:rsidR="003C0C7C" w:rsidRPr="00177361">
              <w:rPr>
                <w:szCs w:val="24"/>
              </w:rPr>
              <w:t>п</w:t>
            </w:r>
            <w:proofErr w:type="spellEnd"/>
            <w:r w:rsidR="003C0C7C" w:rsidRPr="00177361">
              <w:rPr>
                <w:szCs w:val="24"/>
              </w:rPr>
              <w:t xml:space="preserve">. </w:t>
            </w:r>
            <w:r w:rsidRPr="00177361">
              <w:rPr>
                <w:szCs w:val="24"/>
              </w:rPr>
              <w:t> 5.13.1</w:t>
            </w:r>
            <w:r w:rsidR="003C0C7C" w:rsidRPr="00177361">
              <w:rPr>
                <w:szCs w:val="24"/>
              </w:rPr>
              <w:t xml:space="preserve"> п.5.13.</w:t>
            </w:r>
            <w:r w:rsidRPr="00177361">
              <w:rPr>
                <w:szCs w:val="24"/>
              </w:rPr>
              <w:t>Положения:</w:t>
            </w:r>
          </w:p>
          <w:p w:rsidR="00E374C2" w:rsidRPr="00177361" w:rsidRDefault="004922E8" w:rsidP="00355D1F">
            <w:pPr>
              <w:ind w:left="284" w:firstLine="283"/>
            </w:pPr>
            <w:r w:rsidRPr="00177361">
              <w:t>Доля граждан, получивших социальные услуги, от общего числа обратившихся в учреждение граждан за отчетный период:</w:t>
            </w:r>
          </w:p>
          <w:p w:rsidR="004922E8" w:rsidRPr="00177361" w:rsidRDefault="004922E8" w:rsidP="00355D1F">
            <w:pPr>
              <w:ind w:left="284" w:firstLine="283"/>
            </w:pPr>
            <w:r w:rsidRPr="00177361">
              <w:t>от 65% до 100%</w:t>
            </w:r>
          </w:p>
          <w:p w:rsidR="004922E8" w:rsidRPr="00177361" w:rsidRDefault="004922E8" w:rsidP="00355D1F">
            <w:pPr>
              <w:ind w:left="284" w:firstLine="283"/>
            </w:pPr>
            <w:r w:rsidRPr="00177361">
              <w:t>от 35% до 64%</w:t>
            </w:r>
          </w:p>
          <w:p w:rsidR="004922E8" w:rsidRPr="00177361" w:rsidRDefault="004922E8" w:rsidP="00355D1F">
            <w:pPr>
              <w:ind w:left="284" w:firstLine="283"/>
              <w:rPr>
                <w:szCs w:val="24"/>
              </w:rPr>
            </w:pPr>
            <w:r w:rsidRPr="00177361">
              <w:t>менее 35%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jc w:val="center"/>
              <w:rPr>
                <w:szCs w:val="24"/>
              </w:rPr>
            </w:pPr>
          </w:p>
          <w:p w:rsidR="00E374C2" w:rsidRPr="00177361" w:rsidRDefault="00E374C2" w:rsidP="00355D1F">
            <w:pPr>
              <w:ind w:left="284" w:firstLine="283"/>
              <w:rPr>
                <w:szCs w:val="24"/>
              </w:rPr>
            </w:pPr>
          </w:p>
          <w:p w:rsidR="00BA1867" w:rsidRPr="00177361" w:rsidRDefault="00BA1867" w:rsidP="00355D1F">
            <w:pPr>
              <w:ind w:left="284" w:firstLine="283"/>
              <w:jc w:val="center"/>
            </w:pPr>
            <w:r w:rsidRPr="00177361">
              <w:t>50</w:t>
            </w:r>
          </w:p>
          <w:p w:rsidR="00BA1867" w:rsidRPr="00177361" w:rsidRDefault="00BA1867" w:rsidP="00355D1F">
            <w:pPr>
              <w:ind w:left="284" w:firstLine="283"/>
              <w:jc w:val="center"/>
            </w:pPr>
            <w:r w:rsidRPr="00177361">
              <w:t>30</w:t>
            </w:r>
          </w:p>
          <w:p w:rsidR="00BA1867" w:rsidRPr="00177361" w:rsidRDefault="00BA1867" w:rsidP="00355D1F">
            <w:pPr>
              <w:ind w:left="284" w:firstLine="283"/>
              <w:rPr>
                <w:szCs w:val="24"/>
              </w:rPr>
            </w:pPr>
            <w:r w:rsidRPr="00177361">
              <w:t xml:space="preserve">            0</w:t>
            </w:r>
          </w:p>
        </w:tc>
      </w:tr>
      <w:tr w:rsidR="00177361" w:rsidRPr="00177361" w:rsidTr="00D00C90">
        <w:trPr>
          <w:trHeight w:val="15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355D1F">
            <w:pPr>
              <w:ind w:left="-181" w:firstLine="65"/>
              <w:rPr>
                <w:szCs w:val="24"/>
              </w:rPr>
            </w:pPr>
            <w:r w:rsidRPr="00177361">
              <w:rPr>
                <w:szCs w:val="24"/>
              </w:rPr>
              <w:t>1.8.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4D08B1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Своевременность  пред</w:t>
            </w:r>
            <w:r w:rsidR="00E374C2" w:rsidRPr="00177361">
              <w:rPr>
                <w:szCs w:val="24"/>
              </w:rPr>
              <w:t>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A632C" w:rsidP="0045566C">
            <w:pPr>
              <w:rPr>
                <w:szCs w:val="24"/>
              </w:rPr>
            </w:pPr>
            <w:r w:rsidRPr="00177361">
              <w:rPr>
                <w:szCs w:val="24"/>
              </w:rPr>
              <w:t>2</w:t>
            </w:r>
            <w:r w:rsidR="00E374C2" w:rsidRPr="00177361">
              <w:rPr>
                <w:szCs w:val="24"/>
              </w:rPr>
              <w:t>0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45566C">
            <w:pPr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</w:tc>
      </w:tr>
      <w:tr w:rsidR="00177361" w:rsidRPr="00177361" w:rsidTr="00D00C90">
        <w:trPr>
          <w:trHeight w:val="15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355D1F">
            <w:pPr>
              <w:ind w:left="-181" w:firstLine="65"/>
              <w:rPr>
                <w:szCs w:val="24"/>
              </w:rPr>
            </w:pPr>
            <w:r w:rsidRPr="00177361">
              <w:rPr>
                <w:szCs w:val="24"/>
              </w:rPr>
              <w:t>1.9.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Эффективность использования бюджетных и внебюджетных средств, в том числе в рамках муниципального задания;</w:t>
            </w: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эффективность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</w:t>
            </w:r>
            <w:proofErr w:type="gramStart"/>
            <w:r w:rsidRPr="00177361">
              <w:rPr>
                <w:szCs w:val="24"/>
              </w:rPr>
              <w:t>дств в т</w:t>
            </w:r>
            <w:proofErr w:type="gramEnd"/>
            <w:r w:rsidRPr="00177361">
              <w:rPr>
                <w:szCs w:val="24"/>
              </w:rPr>
              <w:t>ечение учетного периода</w:t>
            </w:r>
            <w:r w:rsidRPr="00177361">
              <w:rPr>
                <w:szCs w:val="24"/>
              </w:rPr>
              <w:br w:type="page"/>
            </w:r>
            <w:r w:rsidRPr="00177361">
              <w:rPr>
                <w:szCs w:val="24"/>
              </w:rPr>
              <w:br w:type="page"/>
            </w: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E374C2" w:rsidRPr="00177361" w:rsidRDefault="004D08B1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Налич</w:t>
            </w:r>
            <w:r w:rsidR="00E374C2" w:rsidRPr="00177361">
              <w:rPr>
                <w:szCs w:val="24"/>
              </w:rPr>
              <w:t>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</w:t>
            </w:r>
            <w:proofErr w:type="gramStart"/>
            <w:r w:rsidR="00E374C2" w:rsidRPr="00177361">
              <w:rPr>
                <w:szCs w:val="24"/>
              </w:rPr>
              <w:t>дств в т</w:t>
            </w:r>
            <w:proofErr w:type="gramEnd"/>
            <w:r w:rsidR="00E374C2" w:rsidRPr="00177361">
              <w:rPr>
                <w:szCs w:val="24"/>
              </w:rPr>
              <w:t>ечение учетного периода</w:t>
            </w:r>
            <w:r w:rsidR="00E374C2" w:rsidRPr="00177361">
              <w:rPr>
                <w:szCs w:val="24"/>
              </w:rPr>
              <w:br w:type="page"/>
            </w:r>
            <w:r w:rsidR="00E374C2" w:rsidRPr="00177361">
              <w:rPr>
                <w:szCs w:val="24"/>
              </w:rPr>
              <w:br w:type="page"/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45566C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10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45566C">
            <w:pPr>
              <w:rPr>
                <w:szCs w:val="24"/>
              </w:rPr>
            </w:pPr>
          </w:p>
          <w:p w:rsidR="00E374C2" w:rsidRPr="00177361" w:rsidRDefault="00E374C2" w:rsidP="002F0899">
            <w:pPr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</w:tc>
      </w:tr>
      <w:tr w:rsidR="00177361" w:rsidRPr="00177361" w:rsidTr="00D00C90">
        <w:trPr>
          <w:trHeight w:val="117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1.10.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Укомплектованность учреждения работниками, относящимися к основному персоналу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Доля укомплектованности от 75% до 100%</w:t>
            </w: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Доля укомплектованности менее 75%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Default="00EA632C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20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</w:tc>
      </w:tr>
      <w:tr w:rsidR="00177361" w:rsidRPr="00177361" w:rsidTr="00D00C90">
        <w:trPr>
          <w:trHeight w:val="2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lastRenderedPageBreak/>
              <w:t>1.11.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Соблюдение сроков повышения квалификации работников учреждения, относящихся к основному персоналу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Соблюдение установленных сроков повышения квалификации работников (</w:t>
            </w:r>
            <w:r w:rsidRPr="00177361">
              <w:rPr>
                <w:szCs w:val="24"/>
              </w:rPr>
              <w:br w:type="page"/>
            </w:r>
            <w:r w:rsidRPr="00177361">
              <w:rPr>
                <w:szCs w:val="24"/>
              </w:rPr>
              <w:br w:type="page"/>
              <w:t>для иных специалистов и социальных работников - не реже, чем 1 раз в 3 - 5 лет)</w:t>
            </w: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Несоблюдение установленных сроков повышения квалификации работников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E374C2" w:rsidRPr="00177361" w:rsidRDefault="00EA632C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20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D00C90" w:rsidP="002F0899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  <w:r w:rsidR="00E374C2" w:rsidRPr="00177361">
              <w:rPr>
                <w:szCs w:val="24"/>
              </w:rPr>
              <w:t>0</w:t>
            </w:r>
          </w:p>
        </w:tc>
      </w:tr>
      <w:tr w:rsidR="00177361" w:rsidRPr="00177361" w:rsidTr="00D00C90">
        <w:trPr>
          <w:trHeight w:val="8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1.12.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177361">
              <w:rPr>
                <w:rFonts w:eastAsia="Calibri"/>
                <w:szCs w:val="24"/>
              </w:rPr>
              <w:t>Доля расходов на оплату труда основного персонала в фонде оплаты труда учреждения составляет не менее 70 процентов</w:t>
            </w:r>
          </w:p>
          <w:p w:rsidR="00E374C2" w:rsidRPr="00177361" w:rsidRDefault="00E374C2" w:rsidP="00895D8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  <w:p w:rsidR="00E374C2" w:rsidRPr="00177361" w:rsidRDefault="00E374C2" w:rsidP="00895D8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177361">
              <w:rPr>
                <w:rFonts w:eastAsia="Calibri"/>
                <w:szCs w:val="24"/>
              </w:rPr>
              <w:t>Доля расходов на оплату труда основного персонала в фонде оплаты труда учреждения составляет от 60 до 69 процентов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45566C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A632C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10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45566C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i/>
                <w:szCs w:val="24"/>
              </w:rPr>
            </w:pPr>
            <w:r w:rsidRPr="00177361">
              <w:rPr>
                <w:szCs w:val="24"/>
              </w:rPr>
              <w:t>0</w:t>
            </w:r>
          </w:p>
        </w:tc>
      </w:tr>
      <w:tr w:rsidR="00177361" w:rsidRPr="00177361" w:rsidTr="00D00C90">
        <w:trPr>
          <w:trHeight w:val="312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32C" w:rsidRPr="00177361" w:rsidRDefault="00EA632C" w:rsidP="00EA632C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1.13.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32C" w:rsidRPr="00177361" w:rsidRDefault="00EA632C" w:rsidP="00A04CAA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Cs w:val="24"/>
              </w:rPr>
            </w:pPr>
            <w:r w:rsidRPr="00177361">
              <w:rPr>
                <w:szCs w:val="24"/>
              </w:rPr>
              <w:t xml:space="preserve">Эффективность управленческой деятельности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8F" w:rsidRPr="00177361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160" w:line="259" w:lineRule="auto"/>
              <w:ind w:firstLine="708"/>
              <w:jc w:val="both"/>
              <w:rPr>
                <w:iCs/>
                <w:szCs w:val="24"/>
              </w:rPr>
            </w:pPr>
            <w:r w:rsidRPr="00177361">
              <w:rPr>
                <w:iCs/>
                <w:szCs w:val="24"/>
              </w:rPr>
              <w:t>назначается при отсутствии следующих случаев:</w:t>
            </w:r>
          </w:p>
          <w:p w:rsidR="002B798F" w:rsidRPr="00177361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iCs/>
                <w:szCs w:val="24"/>
              </w:rPr>
            </w:pPr>
            <w:r w:rsidRPr="00177361">
              <w:rPr>
                <w:iCs/>
                <w:szCs w:val="24"/>
              </w:rPr>
              <w:t>- наличия конфликтных ситуаций в коллективе (обоснованных обращений работников учреждения в министерство, администрацию, другие органы);</w:t>
            </w:r>
          </w:p>
          <w:p w:rsidR="002B798F" w:rsidRPr="00177361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iCs/>
                <w:szCs w:val="24"/>
              </w:rPr>
            </w:pPr>
            <w:r w:rsidRPr="00177361">
              <w:rPr>
                <w:iCs/>
                <w:szCs w:val="24"/>
              </w:rPr>
              <w:t>- нарушения сроков (низкого качества) выполнения приказов, поручений, заданий министра труда и социального развития Новосибирской области, Главы города Оби Новосибирской области или уполномоченных должностных лиц министерства, администрации;</w:t>
            </w:r>
          </w:p>
          <w:p w:rsidR="002B798F" w:rsidRPr="00177361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iCs/>
                <w:szCs w:val="24"/>
              </w:rPr>
            </w:pPr>
            <w:r w:rsidRPr="00177361">
              <w:rPr>
                <w:iCs/>
                <w:szCs w:val="24"/>
              </w:rPr>
              <w:t>-</w:t>
            </w:r>
            <w:proofErr w:type="spellStart"/>
            <w:r w:rsidRPr="00177361">
              <w:rPr>
                <w:iCs/>
                <w:szCs w:val="24"/>
              </w:rPr>
              <w:t>непредоставления</w:t>
            </w:r>
            <w:proofErr w:type="spellEnd"/>
            <w:r w:rsidRPr="00177361">
              <w:rPr>
                <w:iCs/>
                <w:szCs w:val="24"/>
              </w:rPr>
              <w:t>, предоставления неполной, некачественной отчетности и информации в министерство, администрацию;</w:t>
            </w:r>
          </w:p>
          <w:p w:rsidR="002B798F" w:rsidRPr="00177361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iCs/>
                <w:szCs w:val="24"/>
              </w:rPr>
            </w:pPr>
            <w:r w:rsidRPr="00177361">
              <w:rPr>
                <w:iCs/>
                <w:szCs w:val="24"/>
              </w:rPr>
              <w:t>- нарушений и недостатков, выявленных в ходе проверок и ревизий;</w:t>
            </w:r>
          </w:p>
          <w:p w:rsidR="002B798F" w:rsidRPr="00177361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iCs/>
                <w:szCs w:val="24"/>
              </w:rPr>
            </w:pPr>
            <w:r w:rsidRPr="00177361">
              <w:rPr>
                <w:iCs/>
                <w:szCs w:val="24"/>
              </w:rPr>
              <w:t>- применения к руководителю учреждения дисциплинарного взыскания;</w:t>
            </w:r>
          </w:p>
          <w:p w:rsidR="002B798F" w:rsidRPr="00177361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177361">
              <w:rPr>
                <w:iCs/>
                <w:szCs w:val="24"/>
              </w:rPr>
              <w:t>- </w:t>
            </w:r>
            <w:proofErr w:type="spellStart"/>
            <w:r w:rsidRPr="00177361">
              <w:rPr>
                <w:rFonts w:eastAsia="Calibri"/>
                <w:szCs w:val="24"/>
                <w:lang w:eastAsia="en-US"/>
              </w:rPr>
              <w:t>несохранения</w:t>
            </w:r>
            <w:proofErr w:type="spellEnd"/>
            <w:r w:rsidRPr="00177361">
              <w:rPr>
                <w:rFonts w:eastAsia="Calibri"/>
                <w:szCs w:val="24"/>
                <w:lang w:eastAsia="en-US"/>
              </w:rPr>
              <w:t xml:space="preserve"> достигнутого соотношения между уровнем оплаты труда отдельных категорий работников учреждения и уровнем </w:t>
            </w:r>
            <w:r w:rsidRPr="00177361">
              <w:rPr>
                <w:rFonts w:eastAsia="Calibri"/>
                <w:szCs w:val="24"/>
                <w:lang w:eastAsia="en-US"/>
              </w:rPr>
              <w:lastRenderedPageBreak/>
              <w:t>средней заработной платы в Новосибирской области (в случае если работники учреждения относятся к категориям работников, определенным Указами Президента Российской Федерации от 07.05.2012 № 597 «О мероприятиях по реализации государственной социальной политики»</w:t>
            </w:r>
            <w:proofErr w:type="gramEnd"/>
          </w:p>
          <w:p w:rsidR="002B798F" w:rsidRPr="00177361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</w:p>
          <w:p w:rsidR="002B798F" w:rsidRPr="00177361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160" w:line="259" w:lineRule="auto"/>
              <w:ind w:firstLine="708"/>
              <w:jc w:val="both"/>
              <w:rPr>
                <w:iCs/>
                <w:szCs w:val="24"/>
              </w:rPr>
            </w:pPr>
            <w:r w:rsidRPr="00177361">
              <w:rPr>
                <w:iCs/>
                <w:szCs w:val="24"/>
              </w:rPr>
              <w:t>Не назначается при наличии вышеперечисленных случаев</w:t>
            </w:r>
          </w:p>
          <w:p w:rsidR="00EA632C" w:rsidRPr="00177361" w:rsidRDefault="00EA632C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EA632C" w:rsidRPr="00177361" w:rsidRDefault="001737FE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15</w:t>
            </w: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  <w:p w:rsidR="002B798F" w:rsidRPr="00177361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177361" w:rsidRPr="00177361" w:rsidTr="00D00C90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lastRenderedPageBreak/>
              <w:t>1.14.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 xml:space="preserve">Рост средней заработной платы </w:t>
            </w:r>
            <w:proofErr w:type="gramStart"/>
            <w:r w:rsidRPr="00177361">
              <w:rPr>
                <w:szCs w:val="24"/>
              </w:rPr>
              <w:t>по учреждению в отчетном периоде по сравнению с аналогичным периодом предыдущего года без учета</w:t>
            </w:r>
            <w:proofErr w:type="gramEnd"/>
            <w:r w:rsidRPr="00177361">
              <w:rPr>
                <w:szCs w:val="24"/>
              </w:rPr>
              <w:t xml:space="preserve"> повышения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Да</w:t>
            </w: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Нет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5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</w:tc>
      </w:tr>
      <w:tr w:rsidR="00177361" w:rsidRPr="00177361" w:rsidTr="00D00C90">
        <w:trPr>
          <w:trHeight w:val="186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1.15.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 xml:space="preserve">Участие в конкурсах социально значимых проектов 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Получение гранто</w:t>
            </w:r>
            <w:proofErr w:type="gramStart"/>
            <w:r w:rsidRPr="00177361">
              <w:rPr>
                <w:szCs w:val="24"/>
              </w:rPr>
              <w:t>в(</w:t>
            </w:r>
            <w:proofErr w:type="gramEnd"/>
            <w:r w:rsidRPr="00177361">
              <w:rPr>
                <w:szCs w:val="24"/>
              </w:rPr>
              <w:t xml:space="preserve">субсидий) по итогам участия в конкурсах социально значимых проектов </w:t>
            </w: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45566C" w:rsidRPr="00177361" w:rsidRDefault="0045566C" w:rsidP="00895D83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Участие в конкурсах:</w:t>
            </w: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-всероссийский уровень;</w:t>
            </w: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-региональный уровень;</w:t>
            </w: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-муниципальный уровень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15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 xml:space="preserve">           10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 xml:space="preserve"> 10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 xml:space="preserve"> 5</w:t>
            </w:r>
          </w:p>
          <w:p w:rsidR="00E374C2" w:rsidRPr="00177361" w:rsidRDefault="00E374C2" w:rsidP="00895D83">
            <w:pPr>
              <w:rPr>
                <w:szCs w:val="24"/>
              </w:rPr>
            </w:pPr>
          </w:p>
        </w:tc>
      </w:tr>
      <w:tr w:rsidR="00177361" w:rsidRPr="00177361" w:rsidTr="00D00C90">
        <w:trPr>
          <w:trHeight w:val="79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</w:tc>
        <w:tc>
          <w:tcPr>
            <w:tcW w:w="269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895D83">
            <w:pPr>
              <w:rPr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E155ED">
            <w:pPr>
              <w:ind w:firstLine="709"/>
              <w:rPr>
                <w:szCs w:val="24"/>
              </w:rPr>
            </w:pPr>
            <w:r w:rsidRPr="00177361">
              <w:rPr>
                <w:szCs w:val="24"/>
              </w:rPr>
              <w:t xml:space="preserve">Итого по пункту </w:t>
            </w:r>
            <w:r w:rsidR="00E155ED" w:rsidRPr="00177361">
              <w:rPr>
                <w:szCs w:val="24"/>
              </w:rPr>
              <w:t>1</w:t>
            </w:r>
            <w:r w:rsidRPr="00177361">
              <w:rPr>
                <w:szCs w:val="24"/>
              </w:rPr>
              <w:t>.15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до 40</w:t>
            </w:r>
          </w:p>
        </w:tc>
      </w:tr>
      <w:tr w:rsidR="00177361" w:rsidRPr="00177361" w:rsidTr="00D00C90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77361" w:rsidRDefault="00E374C2" w:rsidP="00895D83">
            <w:pPr>
              <w:spacing w:after="160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 xml:space="preserve">1.16.   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77361" w:rsidRDefault="00E374C2" w:rsidP="00895D83">
            <w:pPr>
              <w:spacing w:after="160"/>
              <w:rPr>
                <w:szCs w:val="24"/>
              </w:rPr>
            </w:pPr>
            <w:r w:rsidRPr="00177361">
              <w:rPr>
                <w:szCs w:val="24"/>
              </w:rPr>
              <w:t>Организация мероприятий для детей с ограниченными возможностями здоровья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77361" w:rsidRDefault="00E374C2" w:rsidP="00895D83">
            <w:pPr>
              <w:spacing w:after="160"/>
              <w:rPr>
                <w:szCs w:val="24"/>
              </w:rPr>
            </w:pPr>
            <w:r w:rsidRPr="00177361">
              <w:rPr>
                <w:szCs w:val="24"/>
              </w:rPr>
              <w:t>Реализация реабилитационных программ в учреждении</w:t>
            </w:r>
          </w:p>
          <w:p w:rsidR="00E374C2" w:rsidRPr="00177361" w:rsidRDefault="00E374C2" w:rsidP="00895D83">
            <w:pPr>
              <w:spacing w:after="160"/>
              <w:rPr>
                <w:szCs w:val="24"/>
              </w:rPr>
            </w:pPr>
          </w:p>
          <w:p w:rsidR="00E374C2" w:rsidRPr="00177361" w:rsidRDefault="00E374C2" w:rsidP="00895D83">
            <w:pPr>
              <w:spacing w:after="160"/>
              <w:rPr>
                <w:szCs w:val="24"/>
              </w:rPr>
            </w:pPr>
            <w:r w:rsidRPr="00177361">
              <w:rPr>
                <w:szCs w:val="24"/>
              </w:rPr>
              <w:t xml:space="preserve">Отсутствие реализации реабилитационных программ в </w:t>
            </w:r>
            <w:r w:rsidRPr="00177361">
              <w:rPr>
                <w:szCs w:val="24"/>
              </w:rPr>
              <w:lastRenderedPageBreak/>
              <w:t>учреждении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77361" w:rsidRDefault="00E374C2" w:rsidP="00895D83">
            <w:pPr>
              <w:spacing w:after="160"/>
              <w:jc w:val="center"/>
              <w:rPr>
                <w:szCs w:val="24"/>
              </w:rPr>
            </w:pPr>
          </w:p>
          <w:p w:rsidR="00E374C2" w:rsidRPr="00177361" w:rsidRDefault="0045566C" w:rsidP="00895D83">
            <w:pPr>
              <w:spacing w:after="160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</w:t>
            </w:r>
            <w:r w:rsidR="00E374C2" w:rsidRPr="00177361">
              <w:rPr>
                <w:szCs w:val="24"/>
              </w:rPr>
              <w:t>5</w:t>
            </w:r>
          </w:p>
          <w:p w:rsidR="00E374C2" w:rsidRPr="00177361" w:rsidRDefault="00E374C2" w:rsidP="00895D83">
            <w:pPr>
              <w:spacing w:after="160"/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spacing w:after="160"/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spacing w:after="160"/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lastRenderedPageBreak/>
              <w:t>0</w:t>
            </w:r>
          </w:p>
        </w:tc>
      </w:tr>
      <w:tr w:rsidR="00177361" w:rsidRPr="00177361" w:rsidTr="00D00C90">
        <w:trPr>
          <w:trHeight w:val="1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lastRenderedPageBreak/>
              <w:t>1.17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 45-ОЗ «О социальной защите инвалидов в Новосибирской области»)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Квота по приему на работу инвалидов выполняется</w:t>
            </w:r>
          </w:p>
          <w:p w:rsidR="00E374C2" w:rsidRPr="00177361" w:rsidRDefault="00E374C2" w:rsidP="00895D83">
            <w:pPr>
              <w:rPr>
                <w:szCs w:val="24"/>
              </w:rPr>
            </w:pPr>
          </w:p>
          <w:p w:rsidR="00E374C2" w:rsidRPr="00177361" w:rsidRDefault="00E374C2" w:rsidP="00895D83">
            <w:pPr>
              <w:rPr>
                <w:szCs w:val="24"/>
              </w:rPr>
            </w:pPr>
            <w:r w:rsidRPr="00177361">
              <w:rPr>
                <w:szCs w:val="24"/>
              </w:rPr>
              <w:t>Квота по приему на работу инвалидов не выполняется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5</w:t>
            </w: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0</w:t>
            </w:r>
          </w:p>
        </w:tc>
      </w:tr>
      <w:tr w:rsidR="00177361" w:rsidRPr="00177361" w:rsidTr="00D00C90">
        <w:trPr>
          <w:trHeight w:val="1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2C" w:rsidRPr="00177361" w:rsidRDefault="00EA632C" w:rsidP="00EA632C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1.18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C" w:rsidRPr="00177361" w:rsidRDefault="00EA632C" w:rsidP="00EA632C">
            <w:pPr>
              <w:widowControl w:val="0"/>
              <w:autoSpaceDE w:val="0"/>
              <w:autoSpaceDN w:val="0"/>
              <w:spacing w:after="0"/>
              <w:rPr>
                <w:szCs w:val="24"/>
              </w:rPr>
            </w:pPr>
            <w:r w:rsidRPr="00177361">
              <w:rPr>
                <w:szCs w:val="24"/>
              </w:rPr>
              <w:t>Достижение значений целевых показателей, установленных планом мероприятий («дорожной картой») по содействию развитию конкуренции в Новосибирской области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C" w:rsidRPr="00177361" w:rsidRDefault="00EA632C" w:rsidP="00EA632C">
            <w:pPr>
              <w:autoSpaceDE w:val="0"/>
              <w:autoSpaceDN w:val="0"/>
              <w:spacing w:after="0"/>
              <w:ind w:right="80"/>
              <w:rPr>
                <w:szCs w:val="24"/>
              </w:rPr>
            </w:pPr>
            <w:r w:rsidRPr="00177361">
              <w:rPr>
                <w:szCs w:val="24"/>
              </w:rPr>
              <w:t>Достигнуты значения, установленные постановлением Губернатора Новосибирской области от 20.12.2019 № 287</w:t>
            </w:r>
          </w:p>
          <w:p w:rsidR="00EA632C" w:rsidRPr="00177361" w:rsidRDefault="00EA632C" w:rsidP="00EA632C">
            <w:pPr>
              <w:autoSpaceDE w:val="0"/>
              <w:autoSpaceDN w:val="0"/>
              <w:spacing w:after="0"/>
              <w:ind w:right="80"/>
              <w:jc w:val="both"/>
              <w:rPr>
                <w:szCs w:val="24"/>
              </w:rPr>
            </w:pPr>
          </w:p>
          <w:p w:rsidR="00EA632C" w:rsidRPr="00177361" w:rsidRDefault="00EA632C" w:rsidP="00EA632C">
            <w:pPr>
              <w:autoSpaceDE w:val="0"/>
              <w:autoSpaceDN w:val="0"/>
              <w:spacing w:after="0"/>
              <w:ind w:right="80"/>
              <w:rPr>
                <w:szCs w:val="24"/>
              </w:rPr>
            </w:pPr>
            <w:r w:rsidRPr="00177361">
              <w:rPr>
                <w:szCs w:val="24"/>
              </w:rPr>
              <w:t>Не достигнуты значения, установленные постановлением Губернатора Новосибирской области от 20.12.2019 № 287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32C" w:rsidRPr="00177361" w:rsidRDefault="00EA632C" w:rsidP="00EA632C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EA632C" w:rsidRPr="00177361" w:rsidRDefault="00EA632C" w:rsidP="00EA632C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EA632C" w:rsidRPr="00177361" w:rsidRDefault="00EA632C" w:rsidP="00EA632C">
            <w:pPr>
              <w:spacing w:after="0"/>
              <w:ind w:right="-108"/>
              <w:rPr>
                <w:szCs w:val="24"/>
              </w:rPr>
            </w:pPr>
            <w:r w:rsidRPr="00177361">
              <w:rPr>
                <w:szCs w:val="24"/>
              </w:rPr>
              <w:t xml:space="preserve">           5</w:t>
            </w:r>
          </w:p>
          <w:p w:rsidR="00EA632C" w:rsidRPr="00177361" w:rsidRDefault="00EA632C" w:rsidP="00EA632C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EA632C" w:rsidRPr="00177361" w:rsidRDefault="00EA632C" w:rsidP="00EA632C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EA632C" w:rsidRPr="00177361" w:rsidRDefault="00EA632C" w:rsidP="00EA632C">
            <w:pPr>
              <w:spacing w:after="0"/>
              <w:ind w:right="-108"/>
              <w:rPr>
                <w:szCs w:val="24"/>
              </w:rPr>
            </w:pPr>
          </w:p>
          <w:p w:rsidR="00EA632C" w:rsidRPr="00177361" w:rsidRDefault="00EA632C" w:rsidP="00EA632C">
            <w:pPr>
              <w:spacing w:after="0"/>
              <w:ind w:right="-108"/>
              <w:rPr>
                <w:szCs w:val="24"/>
              </w:rPr>
            </w:pPr>
            <w:r w:rsidRPr="00177361">
              <w:rPr>
                <w:szCs w:val="24"/>
              </w:rPr>
              <w:t xml:space="preserve">           0</w:t>
            </w:r>
          </w:p>
        </w:tc>
      </w:tr>
      <w:tr w:rsidR="00177361" w:rsidRPr="00177361" w:rsidTr="00D00C90">
        <w:trPr>
          <w:trHeight w:val="161"/>
        </w:trPr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 xml:space="preserve">Итого по </w:t>
            </w:r>
            <w:r w:rsidRPr="00177361">
              <w:rPr>
                <w:rFonts w:eastAsia="Calibri"/>
                <w:sz w:val="22"/>
                <w:szCs w:val="22"/>
                <w:lang w:eastAsia="en-US"/>
              </w:rPr>
              <w:t>муниципальному бюджетному учреждению «Комплексный центр социального обслуживания населения города Оби «Забота»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77361" w:rsidRDefault="00E374C2" w:rsidP="00895D83">
            <w:pPr>
              <w:jc w:val="center"/>
              <w:rPr>
                <w:szCs w:val="24"/>
              </w:rPr>
            </w:pPr>
          </w:p>
          <w:p w:rsidR="00E374C2" w:rsidRPr="00177361" w:rsidRDefault="001737FE" w:rsidP="00895D83">
            <w:pPr>
              <w:jc w:val="center"/>
              <w:rPr>
                <w:szCs w:val="24"/>
              </w:rPr>
            </w:pPr>
            <w:r w:rsidRPr="00177361">
              <w:rPr>
                <w:szCs w:val="24"/>
              </w:rPr>
              <w:t>До 350</w:t>
            </w:r>
          </w:p>
        </w:tc>
      </w:tr>
    </w:tbl>
    <w:p w:rsidR="004D08B1" w:rsidRPr="00177361" w:rsidRDefault="00DD299F" w:rsidP="007F0F21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361">
        <w:rPr>
          <w:rFonts w:eastAsia="Calibri"/>
          <w:sz w:val="28"/>
          <w:szCs w:val="28"/>
          <w:lang w:eastAsia="en-US"/>
        </w:rPr>
        <w:tab/>
      </w:r>
      <w:r w:rsidRPr="00177361">
        <w:rPr>
          <w:rFonts w:eastAsia="Calibri"/>
          <w:sz w:val="28"/>
          <w:szCs w:val="28"/>
          <w:lang w:eastAsia="en-US"/>
        </w:rPr>
        <w:tab/>
      </w:r>
      <w:r w:rsidR="002F0899" w:rsidRPr="00177361">
        <w:rPr>
          <w:rFonts w:eastAsia="Calibri"/>
          <w:sz w:val="28"/>
          <w:szCs w:val="28"/>
          <w:lang w:eastAsia="en-US"/>
        </w:rPr>
        <w:tab/>
      </w:r>
      <w:r w:rsidR="002F0899" w:rsidRPr="00177361">
        <w:rPr>
          <w:rFonts w:eastAsia="Calibri"/>
          <w:sz w:val="28"/>
          <w:szCs w:val="28"/>
          <w:lang w:eastAsia="en-US"/>
        </w:rPr>
        <w:tab/>
      </w:r>
      <w:r w:rsidR="002F0899" w:rsidRPr="00177361">
        <w:rPr>
          <w:rFonts w:eastAsia="Calibri"/>
          <w:sz w:val="28"/>
          <w:szCs w:val="28"/>
          <w:lang w:eastAsia="en-US"/>
        </w:rPr>
        <w:tab/>
      </w:r>
      <w:r w:rsidR="002F0899" w:rsidRPr="00177361">
        <w:rPr>
          <w:rFonts w:eastAsia="Calibri"/>
          <w:sz w:val="28"/>
          <w:szCs w:val="28"/>
          <w:lang w:eastAsia="en-US"/>
        </w:rPr>
        <w:tab/>
      </w:r>
      <w:r w:rsidR="002F0899" w:rsidRPr="00177361">
        <w:rPr>
          <w:rFonts w:eastAsia="Calibri"/>
          <w:sz w:val="28"/>
          <w:szCs w:val="28"/>
          <w:lang w:eastAsia="en-US"/>
        </w:rPr>
        <w:tab/>
      </w:r>
      <w:r w:rsidR="002F0899" w:rsidRPr="00177361">
        <w:rPr>
          <w:rFonts w:eastAsia="Calibri"/>
          <w:sz w:val="28"/>
          <w:szCs w:val="28"/>
          <w:lang w:eastAsia="en-US"/>
        </w:rPr>
        <w:tab/>
      </w:r>
      <w:r w:rsidR="002F0899" w:rsidRPr="00177361">
        <w:rPr>
          <w:rFonts w:eastAsia="Calibri"/>
          <w:sz w:val="28"/>
          <w:szCs w:val="28"/>
          <w:lang w:eastAsia="en-US"/>
        </w:rPr>
        <w:tab/>
      </w:r>
      <w:r w:rsidR="002F0899" w:rsidRPr="00177361">
        <w:rPr>
          <w:rFonts w:eastAsia="Calibri"/>
          <w:sz w:val="28"/>
          <w:szCs w:val="28"/>
          <w:lang w:eastAsia="en-US"/>
        </w:rPr>
        <w:tab/>
      </w:r>
      <w:r w:rsidR="002F0899" w:rsidRPr="00177361">
        <w:rPr>
          <w:rFonts w:eastAsia="Calibri"/>
          <w:sz w:val="28"/>
          <w:szCs w:val="28"/>
          <w:lang w:eastAsia="en-US"/>
        </w:rPr>
        <w:tab/>
        <w:t>»;</w:t>
      </w:r>
    </w:p>
    <w:p w:rsidR="00F676A9" w:rsidRPr="00177361" w:rsidRDefault="00F676A9" w:rsidP="00F676A9">
      <w:pPr>
        <w:pStyle w:val="a4"/>
        <w:ind w:firstLine="708"/>
        <w:jc w:val="both"/>
        <w:rPr>
          <w:szCs w:val="28"/>
        </w:rPr>
      </w:pPr>
      <w:bookmarkStart w:id="0" w:name="_GoBack"/>
      <w:bookmarkEnd w:id="0"/>
      <w:r w:rsidRPr="00177361">
        <w:rPr>
          <w:szCs w:val="28"/>
        </w:rPr>
        <w:t>2.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177361">
        <w:rPr>
          <w:szCs w:val="28"/>
        </w:rPr>
        <w:t>Аэро</w:t>
      </w:r>
      <w:proofErr w:type="spellEnd"/>
      <w:r w:rsidRPr="00177361">
        <w:rPr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     </w:t>
      </w:r>
    </w:p>
    <w:p w:rsidR="00D312C6" w:rsidRPr="00177361" w:rsidRDefault="00784D84" w:rsidP="00201D46">
      <w:pPr>
        <w:pStyle w:val="a4"/>
        <w:ind w:right="-2" w:firstLine="708"/>
        <w:jc w:val="both"/>
        <w:rPr>
          <w:szCs w:val="28"/>
        </w:rPr>
      </w:pPr>
      <w:r w:rsidRPr="00177361">
        <w:rPr>
          <w:szCs w:val="28"/>
        </w:rPr>
        <w:t>3</w:t>
      </w:r>
      <w:r w:rsidR="00D312C6" w:rsidRPr="00177361">
        <w:rPr>
          <w:szCs w:val="28"/>
        </w:rPr>
        <w:t>. Контроль за исполнением постановления возложить на заместителя главы администрации</w:t>
      </w:r>
      <w:r w:rsidR="00E04F2B" w:rsidRPr="00177361">
        <w:rPr>
          <w:szCs w:val="28"/>
        </w:rPr>
        <w:t>, начальника управления</w:t>
      </w:r>
      <w:r w:rsidR="00F372A4" w:rsidRPr="00177361">
        <w:rPr>
          <w:szCs w:val="28"/>
        </w:rPr>
        <w:t xml:space="preserve"> образования</w:t>
      </w:r>
      <w:r w:rsidR="00142D36" w:rsidRPr="00177361">
        <w:rPr>
          <w:szCs w:val="28"/>
        </w:rPr>
        <w:t>.</w:t>
      </w:r>
    </w:p>
    <w:p w:rsidR="00D312C6" w:rsidRPr="00177361" w:rsidRDefault="00D312C6" w:rsidP="00D312C6">
      <w:pPr>
        <w:pStyle w:val="a4"/>
        <w:ind w:firstLine="360"/>
        <w:jc w:val="both"/>
      </w:pPr>
    </w:p>
    <w:p w:rsidR="00F676A9" w:rsidRPr="00177361" w:rsidRDefault="00F676A9" w:rsidP="00D312C6">
      <w:pPr>
        <w:pStyle w:val="a4"/>
        <w:ind w:firstLine="360"/>
        <w:jc w:val="both"/>
      </w:pPr>
    </w:p>
    <w:p w:rsidR="00F676A9" w:rsidRPr="00177361" w:rsidRDefault="00F676A9" w:rsidP="00D312C6">
      <w:pPr>
        <w:pStyle w:val="a4"/>
        <w:ind w:firstLine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2127"/>
        <w:gridCol w:w="3270"/>
      </w:tblGrid>
      <w:tr w:rsidR="00177361" w:rsidRPr="00177361" w:rsidTr="00542B6E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2C6" w:rsidRPr="00177361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города Оби</w:t>
            </w:r>
          </w:p>
          <w:p w:rsidR="00D312C6" w:rsidRPr="00177361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2C6" w:rsidRPr="00177361" w:rsidRDefault="00D312C6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12C6" w:rsidRPr="00177361" w:rsidRDefault="00EA632C" w:rsidP="00542B6E">
            <w:pPr>
              <w:pStyle w:val="a9"/>
              <w:tabs>
                <w:tab w:val="left" w:pos="3054"/>
                <w:tab w:val="left" w:pos="3162"/>
              </w:tabs>
              <w:spacing w:line="256" w:lineRule="auto"/>
              <w:ind w:right="-6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П.В. </w:t>
            </w:r>
            <w:proofErr w:type="spellStart"/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Буковин</w:t>
            </w:r>
            <w:r w:rsidR="00D312C6"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</w:t>
            </w:r>
            <w:proofErr w:type="spellEnd"/>
          </w:p>
        </w:tc>
      </w:tr>
    </w:tbl>
    <w:p w:rsidR="00D312C6" w:rsidRPr="00177361" w:rsidRDefault="00D312C6" w:rsidP="00D312C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C3F" w:rsidRPr="00177361" w:rsidRDefault="00CE6C3F" w:rsidP="00D312C6"/>
    <w:sectPr w:rsidR="00CE6C3F" w:rsidRPr="00177361" w:rsidSect="007E24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2AF"/>
    <w:multiLevelType w:val="hybridMultilevel"/>
    <w:tmpl w:val="6D863108"/>
    <w:lvl w:ilvl="0" w:tplc="13B8CDA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524C4"/>
    <w:multiLevelType w:val="hybridMultilevel"/>
    <w:tmpl w:val="43322D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E75202"/>
    <w:multiLevelType w:val="hybridMultilevel"/>
    <w:tmpl w:val="BF56DB80"/>
    <w:lvl w:ilvl="0" w:tplc="76EE28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9C4"/>
    <w:multiLevelType w:val="multilevel"/>
    <w:tmpl w:val="5D9EF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3F17DD8"/>
    <w:multiLevelType w:val="multilevel"/>
    <w:tmpl w:val="3648C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661640D"/>
    <w:multiLevelType w:val="hybridMultilevel"/>
    <w:tmpl w:val="093803D8"/>
    <w:lvl w:ilvl="0" w:tplc="A222616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B753D9"/>
    <w:multiLevelType w:val="multilevel"/>
    <w:tmpl w:val="67825E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Calibri" w:hint="default"/>
        <w:color w:val="auto"/>
      </w:rPr>
    </w:lvl>
  </w:abstractNum>
  <w:abstractNum w:abstractNumId="7">
    <w:nsid w:val="4CE817AE"/>
    <w:multiLevelType w:val="hybridMultilevel"/>
    <w:tmpl w:val="F5FA2842"/>
    <w:lvl w:ilvl="0" w:tplc="123E4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97222A"/>
    <w:multiLevelType w:val="hybridMultilevel"/>
    <w:tmpl w:val="BA3886CC"/>
    <w:lvl w:ilvl="0" w:tplc="EF5AEA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A3209"/>
    <w:multiLevelType w:val="hybridMultilevel"/>
    <w:tmpl w:val="73EA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B23440"/>
    <w:multiLevelType w:val="hybridMultilevel"/>
    <w:tmpl w:val="9B688E66"/>
    <w:lvl w:ilvl="0" w:tplc="8A6817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A710240"/>
    <w:multiLevelType w:val="multilevel"/>
    <w:tmpl w:val="0FD0F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D0C176B"/>
    <w:multiLevelType w:val="hybridMultilevel"/>
    <w:tmpl w:val="3B1C213A"/>
    <w:lvl w:ilvl="0" w:tplc="EAA0A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92564"/>
    <w:multiLevelType w:val="hybridMultilevel"/>
    <w:tmpl w:val="24C4F938"/>
    <w:lvl w:ilvl="0" w:tplc="ACBC1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0A"/>
    <w:rsid w:val="000106D1"/>
    <w:rsid w:val="000138FC"/>
    <w:rsid w:val="00045FA2"/>
    <w:rsid w:val="00071EC1"/>
    <w:rsid w:val="000851CF"/>
    <w:rsid w:val="00086FD7"/>
    <w:rsid w:val="000D16CF"/>
    <w:rsid w:val="000F0135"/>
    <w:rsid w:val="0010536D"/>
    <w:rsid w:val="0012009F"/>
    <w:rsid w:val="00125859"/>
    <w:rsid w:val="00142D36"/>
    <w:rsid w:val="001476FA"/>
    <w:rsid w:val="001523EA"/>
    <w:rsid w:val="001737FE"/>
    <w:rsid w:val="00177361"/>
    <w:rsid w:val="001836FA"/>
    <w:rsid w:val="0019394A"/>
    <w:rsid w:val="001B1563"/>
    <w:rsid w:val="001B388B"/>
    <w:rsid w:val="001C1FA0"/>
    <w:rsid w:val="00201D46"/>
    <w:rsid w:val="00215442"/>
    <w:rsid w:val="0021574D"/>
    <w:rsid w:val="002B798F"/>
    <w:rsid w:val="002C36DC"/>
    <w:rsid w:val="002D3E2B"/>
    <w:rsid w:val="002F0899"/>
    <w:rsid w:val="0031334B"/>
    <w:rsid w:val="00355D1F"/>
    <w:rsid w:val="0037423F"/>
    <w:rsid w:val="003769C6"/>
    <w:rsid w:val="003C0C7C"/>
    <w:rsid w:val="003E0155"/>
    <w:rsid w:val="00421E5F"/>
    <w:rsid w:val="0045566C"/>
    <w:rsid w:val="00491EFF"/>
    <w:rsid w:val="004922E8"/>
    <w:rsid w:val="004B57F5"/>
    <w:rsid w:val="004B5BED"/>
    <w:rsid w:val="004C4CEB"/>
    <w:rsid w:val="004D08B1"/>
    <w:rsid w:val="004E5944"/>
    <w:rsid w:val="00524BC8"/>
    <w:rsid w:val="00540FA1"/>
    <w:rsid w:val="00542B6E"/>
    <w:rsid w:val="00550F09"/>
    <w:rsid w:val="00553E0A"/>
    <w:rsid w:val="00561984"/>
    <w:rsid w:val="0056291D"/>
    <w:rsid w:val="00564798"/>
    <w:rsid w:val="0057793E"/>
    <w:rsid w:val="005B01E1"/>
    <w:rsid w:val="005D6984"/>
    <w:rsid w:val="00600FE9"/>
    <w:rsid w:val="00610FD0"/>
    <w:rsid w:val="006744FA"/>
    <w:rsid w:val="006850C7"/>
    <w:rsid w:val="006B324C"/>
    <w:rsid w:val="006E329C"/>
    <w:rsid w:val="006E479F"/>
    <w:rsid w:val="006F7BB9"/>
    <w:rsid w:val="0073254A"/>
    <w:rsid w:val="0074219A"/>
    <w:rsid w:val="00757EE5"/>
    <w:rsid w:val="00763388"/>
    <w:rsid w:val="00784D84"/>
    <w:rsid w:val="007C3CAB"/>
    <w:rsid w:val="007E2476"/>
    <w:rsid w:val="007F0F21"/>
    <w:rsid w:val="007F3BA4"/>
    <w:rsid w:val="00812CC5"/>
    <w:rsid w:val="00823899"/>
    <w:rsid w:val="00833400"/>
    <w:rsid w:val="00843B06"/>
    <w:rsid w:val="00853890"/>
    <w:rsid w:val="008C5DF0"/>
    <w:rsid w:val="008F221A"/>
    <w:rsid w:val="008F7574"/>
    <w:rsid w:val="00907FF9"/>
    <w:rsid w:val="00920297"/>
    <w:rsid w:val="0093590B"/>
    <w:rsid w:val="00935D4C"/>
    <w:rsid w:val="00950D34"/>
    <w:rsid w:val="00953324"/>
    <w:rsid w:val="00973209"/>
    <w:rsid w:val="009A4E06"/>
    <w:rsid w:val="009B2937"/>
    <w:rsid w:val="009C1971"/>
    <w:rsid w:val="009E411B"/>
    <w:rsid w:val="009F444C"/>
    <w:rsid w:val="00A04CAA"/>
    <w:rsid w:val="00A55140"/>
    <w:rsid w:val="00AC5317"/>
    <w:rsid w:val="00AD5B2E"/>
    <w:rsid w:val="00B231F3"/>
    <w:rsid w:val="00B64529"/>
    <w:rsid w:val="00B810DA"/>
    <w:rsid w:val="00B84E8C"/>
    <w:rsid w:val="00B903C4"/>
    <w:rsid w:val="00BA1867"/>
    <w:rsid w:val="00BC6617"/>
    <w:rsid w:val="00BD602D"/>
    <w:rsid w:val="00C31C3C"/>
    <w:rsid w:val="00C45430"/>
    <w:rsid w:val="00C55FEF"/>
    <w:rsid w:val="00C86A78"/>
    <w:rsid w:val="00CA3FDC"/>
    <w:rsid w:val="00CB290E"/>
    <w:rsid w:val="00CD4A61"/>
    <w:rsid w:val="00CE6C3F"/>
    <w:rsid w:val="00CF32E5"/>
    <w:rsid w:val="00D00C90"/>
    <w:rsid w:val="00D312C6"/>
    <w:rsid w:val="00D436C1"/>
    <w:rsid w:val="00D676F2"/>
    <w:rsid w:val="00D81D9C"/>
    <w:rsid w:val="00D8271D"/>
    <w:rsid w:val="00DD299F"/>
    <w:rsid w:val="00DE2C70"/>
    <w:rsid w:val="00DE346E"/>
    <w:rsid w:val="00DE666B"/>
    <w:rsid w:val="00DF25F4"/>
    <w:rsid w:val="00E04F2B"/>
    <w:rsid w:val="00E0637B"/>
    <w:rsid w:val="00E155ED"/>
    <w:rsid w:val="00E33346"/>
    <w:rsid w:val="00E344C1"/>
    <w:rsid w:val="00E36C3D"/>
    <w:rsid w:val="00E374C2"/>
    <w:rsid w:val="00E53515"/>
    <w:rsid w:val="00E86A42"/>
    <w:rsid w:val="00E9176C"/>
    <w:rsid w:val="00EA632C"/>
    <w:rsid w:val="00EB5428"/>
    <w:rsid w:val="00F0371A"/>
    <w:rsid w:val="00F103F7"/>
    <w:rsid w:val="00F15BF0"/>
    <w:rsid w:val="00F372A4"/>
    <w:rsid w:val="00F45662"/>
    <w:rsid w:val="00F676A9"/>
    <w:rsid w:val="00F7662C"/>
    <w:rsid w:val="00F85718"/>
    <w:rsid w:val="00F908E7"/>
    <w:rsid w:val="00FA083F"/>
    <w:rsid w:val="00FA2D34"/>
    <w:rsid w:val="00FB11EF"/>
    <w:rsid w:val="00FC2344"/>
    <w:rsid w:val="00FC235C"/>
    <w:rsid w:val="00FD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D60E-B8A8-47F1-B700-80AA9039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Сергеева ОА</cp:lastModifiedBy>
  <cp:revision>3</cp:revision>
  <cp:lastPrinted>2019-09-16T03:15:00Z</cp:lastPrinted>
  <dcterms:created xsi:type="dcterms:W3CDTF">2022-06-24T04:25:00Z</dcterms:created>
  <dcterms:modified xsi:type="dcterms:W3CDTF">2022-06-24T04:36:00Z</dcterms:modified>
</cp:coreProperties>
</file>