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C59CD">
        <w:rPr>
          <w:b/>
          <w:sz w:val="28"/>
          <w:szCs w:val="28"/>
        </w:rPr>
        <w:t>Новосибирская транспортная прокуратура разъясняет.</w:t>
      </w:r>
    </w:p>
    <w:p w:rsid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t>Ответственность за неисполнение обязанности по уплате штрафа, назначенного в качестве наказания за совершение административного правонарушения, предусмотрена частью 1 статьи 20.25 Кодекса Российской Федерации об административных правонарушениях (далее – КоАП РФ), в соответствии с которой лицо привлекается к административной ответственности за неуплату штрафа в срок, предусмотренный административным законодательством.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t>Подобные действия относятся к правонарушениям, посягающим на общественный порядок и общественную безопасность.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t>Согласно части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суток со дня вступления постановления о наложении административного штрафа в законную силу. Исключение из данного правила действует в следующих случаях: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t xml:space="preserve">- административный штраф, назначенный иностранному гражданину или лицу без гражданства одновременно с административным </w:t>
      </w:r>
      <w:proofErr w:type="gramStart"/>
      <w:r w:rsidRPr="00B24BF4">
        <w:rPr>
          <w:sz w:val="28"/>
          <w:szCs w:val="28"/>
        </w:rPr>
        <w:t>выдворением</w:t>
      </w:r>
      <w:proofErr w:type="gramEnd"/>
      <w:r w:rsidRPr="00B24BF4">
        <w:rPr>
          <w:sz w:val="28"/>
          <w:szCs w:val="28"/>
        </w:rPr>
        <w:t xml:space="preserve"> за пределы Российской Федерации,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 (часть 1.1 статьи 32.2 КоАП РФ);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t>- административный штраф, назначенный за совершение административного правонарушения, предусмотренного статьей 19.28 настоящего Кодекса, должен быть уплачен не позднее семи дней со дня вступления постановления о наложении административного штрафа в законную силу (часть 4 статьи 32.2 КоАП РФ).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t>Срок давности привлечения к административной ответственности за совершение административного правонарушения составляет 3 месяца со дня его совершения. Начало течения срока давности привлечения к административной ответственности начинается со дня, следующего за последним днем для добровольной уплаты штрафа. Таким образом, для возбуждения дела об административном правонарушении, предусмотренном частью 1 статьи 20.25 КоАП РФ, и его рассмотрении, необходимо истечение следующих сроков: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t>- 10 дней с момента вручения копии постановления лицу на вступление постановления в законную силу;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t>- 60 дней на добровольную уплату штрафа.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t xml:space="preserve">Постановление по делу об административном правонарушении в силу части 1 статьи 30.1 КоАП РФ может быть обжаловано лицом, в отношении которого ведется производство по делу об административном правонарушении. В этом случае срок для добровольной уплаты штрафа исчисляется </w:t>
      </w:r>
      <w:proofErr w:type="gramStart"/>
      <w:r w:rsidRPr="00B24BF4">
        <w:rPr>
          <w:sz w:val="28"/>
          <w:szCs w:val="28"/>
        </w:rPr>
        <w:t>с момента вступления в силу решения по жалобе на постановление по делу</w:t>
      </w:r>
      <w:proofErr w:type="gramEnd"/>
      <w:r w:rsidRPr="00B24BF4">
        <w:rPr>
          <w:sz w:val="28"/>
          <w:szCs w:val="28"/>
        </w:rPr>
        <w:t xml:space="preserve"> об административном правонарушении.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BF4">
        <w:rPr>
          <w:sz w:val="28"/>
          <w:szCs w:val="28"/>
        </w:rPr>
        <w:lastRenderedPageBreak/>
        <w:t>Дело об административном правонарушении, предусмотренном частью 1 статьи 20.25 КоАП РФ, рассматривает суд. Санкция статьи предусматривает три вида наказания: административный штраф в двукратном размере суммы неуплаченного административного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24BF4" w:rsidRPr="00B24BF4" w:rsidRDefault="00B24BF4" w:rsidP="00B24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24BF4">
        <w:rPr>
          <w:sz w:val="28"/>
          <w:szCs w:val="28"/>
        </w:rPr>
        <w:t>Обращаем внимание, что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КоАП РФ, не</w:t>
      </w:r>
      <w:proofErr w:type="gramEnd"/>
      <w:r w:rsidRPr="00B24BF4">
        <w:rPr>
          <w:sz w:val="28"/>
          <w:szCs w:val="28"/>
        </w:rPr>
        <w:t xml:space="preserve">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7A07F2" w:rsidRPr="00B24BF4" w:rsidRDefault="007A07F2" w:rsidP="00B24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07F2" w:rsidRPr="00B2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AD"/>
    <w:rsid w:val="004C76B4"/>
    <w:rsid w:val="007A07F2"/>
    <w:rsid w:val="008D0CE4"/>
    <w:rsid w:val="00B24BF4"/>
    <w:rsid w:val="00B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2021-06-30T06:31:00Z</dcterms:created>
  <dcterms:modified xsi:type="dcterms:W3CDTF">2021-06-30T06:32:00Z</dcterms:modified>
</cp:coreProperties>
</file>