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8A" w:rsidRDefault="00E70C8A" w:rsidP="00E70C8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A2418B" w:rsidRDefault="00A2418B" w:rsidP="00E70C8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E70C8A" w:rsidRDefault="00E70C8A" w:rsidP="00E70C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</w:t>
      </w:r>
      <w:r w:rsid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:rsidR="00E70C8A" w:rsidRDefault="00E70C8A" w:rsidP="00E70C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Обь Новосибирской области</w:t>
      </w:r>
    </w:p>
    <w:p w:rsidR="00E70C8A" w:rsidRPr="008470BD" w:rsidRDefault="00E70C8A" w:rsidP="00E70C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4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14.07.2020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470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444</w:t>
      </w:r>
      <w:bookmarkStart w:id="0" w:name="_GoBack"/>
      <w:bookmarkEnd w:id="0"/>
    </w:p>
    <w:p w:rsidR="00E70C8A" w:rsidRDefault="00E70C8A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проведения проверки готовности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отопительному периоду 20</w:t>
      </w:r>
      <w:r w:rsidR="004E1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DF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601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E1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DF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0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годов.</w:t>
      </w:r>
    </w:p>
    <w:p w:rsidR="00E70C8A" w:rsidRDefault="00E70C8A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4E575C" w:rsidRDefault="004E575C" w:rsidP="004E575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7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4375" w:rsidRP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4E575C" w:rsidRDefault="00711A64" w:rsidP="002C2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Проверка теплоснабжающих организаций, </w:t>
      </w:r>
      <w:proofErr w:type="spellStart"/>
      <w:r w:rsid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и потребителей тепловой энергии к отопительному сезону осуществляется органом местного самоуправления.</w:t>
      </w:r>
    </w:p>
    <w:p w:rsidR="004E575C" w:rsidRDefault="00711A64" w:rsidP="002C2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потребителям тепловой энергии, объекты которых подлежат проверке, относятся лица, приобретающие тепловую энергию, теплоноситель для использования на принадлежащих им на праве собственности или ином законном основании </w:t>
      </w:r>
      <w:proofErr w:type="spellStart"/>
      <w:r w:rsid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установках  для</w:t>
      </w:r>
      <w:proofErr w:type="gramEnd"/>
      <w:r w:rsid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коммунальных услуг в части горячего водоснабжения и отопления, </w:t>
      </w:r>
      <w:proofErr w:type="spellStart"/>
      <w:r w:rsid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теплопотребляющие</w:t>
      </w:r>
      <w:proofErr w:type="spellEnd"/>
      <w:r w:rsidR="004E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которых подключены к системе теплоснабжения.</w:t>
      </w:r>
    </w:p>
    <w:p w:rsidR="008F74E0" w:rsidRDefault="00711A64" w:rsidP="002C2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F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отношении многоквартирных домов проверка осуществляется путем определения соответствия требованиям настоящей программы:</w:t>
      </w:r>
    </w:p>
    <w:p w:rsidR="008F74E0" w:rsidRDefault="008F74E0" w:rsidP="002C22B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осуществляющих в соответствии с жилищным законодательством</w:t>
      </w:r>
      <w:r w:rsidR="002C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многоквартирным домом и приобретающих тепловую энергию или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</w:p>
    <w:p w:rsidR="002C22BB" w:rsidRPr="008F74E0" w:rsidRDefault="002C22BB" w:rsidP="002C22B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DF4375" w:rsidRDefault="00EB47D6" w:rsidP="00EB47D6">
      <w:pPr>
        <w:shd w:val="clear" w:color="auto" w:fill="FFFFFF"/>
        <w:spacing w:before="27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7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4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проверки</w:t>
      </w:r>
    </w:p>
    <w:p w:rsidR="00EB47D6" w:rsidRDefault="00EB47D6" w:rsidP="00561D9B">
      <w:pPr>
        <w:pStyle w:val="a4"/>
        <w:numPr>
          <w:ilvl w:val="1"/>
          <w:numId w:val="1"/>
        </w:numPr>
        <w:shd w:val="clear" w:color="auto" w:fill="FFFFFF"/>
        <w:spacing w:before="274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теплоснабжающих организаций,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и потребителей тепловой энергии к отопительному периоду осуществляется комиссией по оценке готовности теплоснабжающих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муниципальных потребителей тепловой энергии к отопительному периоду 20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утвержденной Постановлением администрации города Оби Новосибирской области от</w:t>
      </w:r>
    </w:p>
    <w:p w:rsidR="00DF4375" w:rsidRPr="00B6575D" w:rsidRDefault="00B6575D" w:rsidP="00561D9B">
      <w:pPr>
        <w:pStyle w:val="a4"/>
        <w:numPr>
          <w:ilvl w:val="1"/>
          <w:numId w:val="1"/>
        </w:numPr>
        <w:shd w:val="clear" w:color="auto" w:fill="FFFFFF"/>
        <w:spacing w:before="274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периоду, в котором указываются:</w:t>
      </w:r>
    </w:p>
    <w:p w:rsidR="00DF4375" w:rsidRPr="00DF4375" w:rsidRDefault="00DF4375" w:rsidP="00357D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объекты, подлежащие проверке;</w:t>
      </w:r>
    </w:p>
    <w:p w:rsidR="00DF4375" w:rsidRPr="00DF4375" w:rsidRDefault="00DF4375" w:rsidP="00E70C8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проверки;</w:t>
      </w:r>
    </w:p>
    <w:p w:rsidR="00DF4375" w:rsidRPr="00DF4375" w:rsidRDefault="00DF4375" w:rsidP="00357D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проверяемые в ходе проведения проверки.</w:t>
      </w:r>
    </w:p>
    <w:p w:rsidR="00DF4375" w:rsidRPr="00DF4375" w:rsidRDefault="00357D3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4335A5" w:rsidRDefault="00DF4375" w:rsidP="00E70C8A">
      <w:pPr>
        <w:shd w:val="clear" w:color="auto" w:fill="FFFFFF"/>
        <w:spacing w:before="274" w:after="274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проверки готовности к отопительному периоду</w:t>
      </w:r>
      <w:r w:rsidR="003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276"/>
        <w:gridCol w:w="1418"/>
        <w:gridCol w:w="2800"/>
      </w:tblGrid>
      <w:tr w:rsidR="004335A5" w:rsidTr="004335A5">
        <w:tc>
          <w:tcPr>
            <w:tcW w:w="540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537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1276" w:type="dxa"/>
          </w:tcPr>
          <w:p w:rsidR="00DF4375" w:rsidRPr="00DF4375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418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800" w:type="dxa"/>
            <w:vAlign w:val="center"/>
          </w:tcPr>
          <w:p w:rsidR="00DF4375" w:rsidRPr="00DF4375" w:rsidRDefault="004335A5" w:rsidP="004335A5">
            <w:pPr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</w:t>
            </w:r>
            <w:r w:rsidR="00C9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в ходе проверки</w:t>
            </w:r>
          </w:p>
        </w:tc>
      </w:tr>
      <w:tr w:rsidR="004335A5" w:rsidTr="004335A5">
        <w:tc>
          <w:tcPr>
            <w:tcW w:w="540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vAlign w:val="center"/>
          </w:tcPr>
          <w:p w:rsidR="00DF4375" w:rsidRPr="00DF4375" w:rsidRDefault="004335A5" w:rsidP="00E025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0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СУСО</w:t>
            </w:r>
            <w:r w:rsidR="00E0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«Обской </w:t>
            </w:r>
            <w:r w:rsidR="00E0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психоневрологический интернат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F4375" w:rsidRPr="00DF4375" w:rsidRDefault="005E0E0A" w:rsidP="004E1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4E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6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="004E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4E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приложением № 3</w:t>
            </w:r>
          </w:p>
        </w:tc>
      </w:tr>
      <w:tr w:rsidR="004335A5" w:rsidTr="004335A5">
        <w:tc>
          <w:tcPr>
            <w:tcW w:w="540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</w:tcPr>
          <w:p w:rsidR="00DF4375" w:rsidRPr="00DF4375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«Аэропорт Толмачево»</w:t>
            </w:r>
          </w:p>
        </w:tc>
        <w:tc>
          <w:tcPr>
            <w:tcW w:w="1276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335A5" w:rsidRPr="00DF4375" w:rsidRDefault="004E1FDF" w:rsidP="004E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3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6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  <w:vAlign w:val="center"/>
          </w:tcPr>
          <w:p w:rsidR="00DF4375" w:rsidRPr="00DF4375" w:rsidRDefault="004335A5" w:rsidP="004335A5">
            <w:pPr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35A5" w:rsidTr="00F7215A">
        <w:trPr>
          <w:trHeight w:val="860"/>
        </w:trPr>
        <w:tc>
          <w:tcPr>
            <w:tcW w:w="540" w:type="dxa"/>
          </w:tcPr>
          <w:p w:rsidR="004335A5" w:rsidRDefault="004335A5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</w:tcPr>
          <w:p w:rsidR="004335A5" w:rsidRDefault="004335A5" w:rsidP="004335A5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4335A5" w:rsidRDefault="008403FC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335A5" w:rsidRDefault="005E0E0A" w:rsidP="004E1FDF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6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6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</w:tcPr>
          <w:p w:rsidR="004335A5" w:rsidRDefault="004335A5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03FC" w:rsidTr="00F7215A">
        <w:trPr>
          <w:trHeight w:val="860"/>
        </w:trPr>
        <w:tc>
          <w:tcPr>
            <w:tcW w:w="540" w:type="dxa"/>
          </w:tcPr>
          <w:p w:rsidR="008403FC" w:rsidRDefault="008403FC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7" w:type="dxa"/>
          </w:tcPr>
          <w:p w:rsidR="008403FC" w:rsidRDefault="008403FC" w:rsidP="004335A5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«Центр»</w:t>
            </w:r>
          </w:p>
        </w:tc>
        <w:tc>
          <w:tcPr>
            <w:tcW w:w="1276" w:type="dxa"/>
          </w:tcPr>
          <w:p w:rsidR="008403FC" w:rsidRDefault="008403FC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403FC" w:rsidRDefault="00601ED9" w:rsidP="004E1FDF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4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18.09.20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</w:tcPr>
          <w:p w:rsidR="008403FC" w:rsidRDefault="008403FC" w:rsidP="00517493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03FC" w:rsidTr="006C6355">
        <w:trPr>
          <w:trHeight w:val="2383"/>
        </w:trPr>
        <w:tc>
          <w:tcPr>
            <w:tcW w:w="540" w:type="dxa"/>
          </w:tcPr>
          <w:p w:rsidR="008403FC" w:rsidRDefault="008403FC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</w:tcPr>
          <w:p w:rsidR="006C6355" w:rsidRPr="006C6355" w:rsidRDefault="006C6355" w:rsidP="006C6355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6C6355">
              <w:rPr>
                <w:rFonts w:ascii="Times New Roman" w:hAnsi="Times New Roman"/>
                <w:sz w:val="24"/>
                <w:szCs w:val="24"/>
              </w:rPr>
              <w:t>ОАО «РЖД»</w:t>
            </w:r>
          </w:p>
          <w:p w:rsidR="006C6355" w:rsidRPr="006C6355" w:rsidRDefault="006C6355" w:rsidP="006C6355">
            <w:pPr>
              <w:ind w:right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355">
              <w:rPr>
                <w:rFonts w:ascii="Times New Roman" w:hAnsi="Times New Roman"/>
                <w:sz w:val="24"/>
                <w:szCs w:val="24"/>
              </w:rPr>
              <w:t>Западно-сибирская</w:t>
            </w:r>
            <w:proofErr w:type="gramEnd"/>
            <w:r w:rsidRPr="006C6355">
              <w:rPr>
                <w:rFonts w:ascii="Times New Roman" w:hAnsi="Times New Roman"/>
                <w:sz w:val="24"/>
                <w:szCs w:val="24"/>
              </w:rPr>
              <w:t xml:space="preserve"> дирекция по </w:t>
            </w:r>
            <w:proofErr w:type="spellStart"/>
            <w:r w:rsidRPr="006C6355">
              <w:rPr>
                <w:rFonts w:ascii="Times New Roman" w:hAnsi="Times New Roman"/>
                <w:sz w:val="24"/>
                <w:szCs w:val="24"/>
              </w:rPr>
              <w:t>тепловодоснабжению</w:t>
            </w:r>
            <w:proofErr w:type="spellEnd"/>
            <w:r w:rsidRPr="006C6355">
              <w:rPr>
                <w:rFonts w:ascii="Times New Roman" w:hAnsi="Times New Roman"/>
                <w:sz w:val="24"/>
                <w:szCs w:val="24"/>
              </w:rPr>
              <w:t xml:space="preserve"> – структурное подразделение центральной дирекции по </w:t>
            </w:r>
            <w:proofErr w:type="spellStart"/>
            <w:r w:rsidRPr="006C6355">
              <w:rPr>
                <w:rFonts w:ascii="Times New Roman" w:hAnsi="Times New Roman"/>
                <w:sz w:val="24"/>
                <w:szCs w:val="24"/>
              </w:rPr>
              <w:t>тепловодоснабжению</w:t>
            </w:r>
            <w:proofErr w:type="spellEnd"/>
          </w:p>
          <w:p w:rsidR="008403FC" w:rsidRDefault="006C6355" w:rsidP="006C6355">
            <w:pPr>
              <w:ind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355">
              <w:rPr>
                <w:rFonts w:ascii="Times New Roman" w:hAnsi="Times New Roman"/>
                <w:sz w:val="24"/>
                <w:szCs w:val="24"/>
              </w:rPr>
              <w:t>Новосибирский  территориа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6355">
              <w:rPr>
                <w:rFonts w:ascii="Times New Roman" w:hAnsi="Times New Roman"/>
                <w:sz w:val="24"/>
                <w:szCs w:val="24"/>
              </w:rPr>
              <w:t>ьный участок</w:t>
            </w:r>
          </w:p>
        </w:tc>
        <w:tc>
          <w:tcPr>
            <w:tcW w:w="1276" w:type="dxa"/>
          </w:tcPr>
          <w:p w:rsidR="008403FC" w:rsidRDefault="008403FC" w:rsidP="00A019D2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403FC" w:rsidRDefault="008403FC" w:rsidP="004E1FDF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</w:tcPr>
          <w:p w:rsidR="008403FC" w:rsidRDefault="008403FC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03FC" w:rsidTr="00F7215A">
        <w:trPr>
          <w:trHeight w:val="847"/>
        </w:trPr>
        <w:tc>
          <w:tcPr>
            <w:tcW w:w="540" w:type="dxa"/>
          </w:tcPr>
          <w:p w:rsidR="008403FC" w:rsidRDefault="008403FC" w:rsidP="00A019D2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7" w:type="dxa"/>
          </w:tcPr>
          <w:p w:rsidR="008403FC" w:rsidRDefault="008403FC" w:rsidP="00F7215A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социально-культурной сферы </w:t>
            </w:r>
          </w:p>
        </w:tc>
        <w:tc>
          <w:tcPr>
            <w:tcW w:w="1276" w:type="dxa"/>
          </w:tcPr>
          <w:p w:rsidR="008403FC" w:rsidRDefault="008403FC" w:rsidP="001E6C64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8403FC" w:rsidRDefault="004E1FDF" w:rsidP="004E1FDF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4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4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84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B6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4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</w:tcPr>
          <w:p w:rsidR="008403FC" w:rsidRDefault="008403FC" w:rsidP="006E3F74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3FC" w:rsidTr="00F7215A">
        <w:trPr>
          <w:trHeight w:val="876"/>
        </w:trPr>
        <w:tc>
          <w:tcPr>
            <w:tcW w:w="540" w:type="dxa"/>
          </w:tcPr>
          <w:p w:rsidR="008403FC" w:rsidRDefault="008403FC" w:rsidP="00A019D2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7" w:type="dxa"/>
          </w:tcPr>
          <w:p w:rsidR="008403FC" w:rsidRDefault="008403FC" w:rsidP="004335A5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фонд</w:t>
            </w:r>
          </w:p>
        </w:tc>
        <w:tc>
          <w:tcPr>
            <w:tcW w:w="1276" w:type="dxa"/>
          </w:tcPr>
          <w:p w:rsidR="008403FC" w:rsidRDefault="008403FC" w:rsidP="001E6C64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1E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8403FC" w:rsidRDefault="008403FC" w:rsidP="004E1FDF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5E0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4E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</w:tcPr>
          <w:p w:rsidR="008403FC" w:rsidRDefault="008403FC" w:rsidP="006E3F74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F4375" w:rsidRPr="00561D9B" w:rsidRDefault="00DF4375" w:rsidP="00561D9B">
      <w:pPr>
        <w:pStyle w:val="a4"/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комисси</w:t>
      </w:r>
      <w:r w:rsidR="00EE6F3D"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проверяется выполнение требований, установленных приложениями № 3</w:t>
      </w:r>
      <w:r w:rsidR="00F7215A"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№ 4</w:t>
      </w:r>
      <w:r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Программы проведения проверки готовности к отопительному периоду 20</w:t>
      </w:r>
      <w:r w:rsidR="004E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</w:t>
      </w:r>
      <w:r w:rsidR="00601ED9"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E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</w:t>
      </w:r>
      <w:r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1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Программа).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выполнения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теплосетевыми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</w:t>
      </w:r>
      <w:r w:rsidR="00C94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</w:t>
      </w:r>
      <w:r w:rsidR="00C94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F4375" w:rsidRPr="00DF4375" w:rsidRDefault="00561D9B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проведения проверки комисси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документы, подтверждающие выполнение требований по готовности, а при необходимости - провод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осмотр объектов проверки.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 № 1 к настоящей Программе.</w:t>
      </w:r>
    </w:p>
    <w:p w:rsidR="00DF4375" w:rsidRPr="00DF4375" w:rsidRDefault="00DF4375" w:rsidP="00561D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акте содержатся следующие выводы комиссии по итогам проверки:</w:t>
      </w:r>
    </w:p>
    <w:p w:rsidR="00DF4375" w:rsidRPr="00DF4375" w:rsidRDefault="00DF4375" w:rsidP="00E502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проверки готов к отопительному периоду;</w:t>
      </w:r>
    </w:p>
    <w:p w:rsidR="00DF4375" w:rsidRPr="00DF4375" w:rsidRDefault="00DF4375" w:rsidP="00E502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DF4375" w:rsidRPr="00DF4375" w:rsidRDefault="00DF4375" w:rsidP="00E502CD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проверки не готов к отопительному периоду.</w:t>
      </w:r>
    </w:p>
    <w:p w:rsidR="00DF4375" w:rsidRPr="00DF4375" w:rsidRDefault="00DF4375" w:rsidP="00E502CD">
      <w:pPr>
        <w:shd w:val="clear" w:color="auto" w:fill="FFFFFF"/>
        <w:spacing w:before="27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приложению № 2 к настоящей Программе и выдается администрацией города </w:t>
      </w:r>
      <w:r w:rsidR="00347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 Новосибирской области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</w:t>
      </w:r>
      <w:r w:rsidR="00E5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- для потребителей тепловой энергии, не позднее </w:t>
      </w:r>
      <w:r w:rsidR="005E0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теплоснабжающих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</w:t>
      </w:r>
      <w:r w:rsidR="00C94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 проводится повторная проверка, по результатам которой составляется новый акт.</w:t>
      </w:r>
    </w:p>
    <w:p w:rsid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61D9B" w:rsidRPr="00DF4375" w:rsidRDefault="00561D9B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Default="00561D9B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взаимодействия теплоснабжающих и </w:t>
      </w:r>
      <w:proofErr w:type="spellStart"/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потребителей тепловой энергии, </w:t>
      </w:r>
      <w:proofErr w:type="spellStart"/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теплопотребляющие</w:t>
      </w:r>
      <w:proofErr w:type="spellEnd"/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которых подключены к системе теплоснабжения с Комиссией</w:t>
      </w:r>
    </w:p>
    <w:p w:rsidR="00711A64" w:rsidRPr="00DF4375" w:rsidRDefault="00711A64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Теплоснабжающие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представляют в администрацию города </w:t>
      </w:r>
      <w:r w:rsidR="00E5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 выполнению требований по готовности указанных в приложении № 3.</w:t>
      </w:r>
    </w:p>
    <w:p w:rsidR="00DF4375" w:rsidRPr="00DF4375" w:rsidRDefault="00DF4375" w:rsidP="00B06C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Потребители тепловой энергии представляют в теплоснабжающую организацию и в администрацию города </w:t>
      </w:r>
      <w:r w:rsidR="00B0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 выполнению требований по готовности указанных в приложения № </w:t>
      </w:r>
      <w:r w:rsidR="006E3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375" w:rsidRPr="00DF4375" w:rsidRDefault="00561D9B" w:rsidP="00B06C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DF4375" w:rsidRPr="00DF4375" w:rsidRDefault="00DF4375" w:rsidP="00B06CE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Потребители тепловой энергии оформляют Акт проверки готовности к отопительному периоду, согласовывают его с теплоснабжающей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теплосетевой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и представляют его в Комиссию для рассмотрения.</w:t>
      </w:r>
    </w:p>
    <w:p w:rsidR="00DF4375" w:rsidRPr="00DF4375" w:rsidRDefault="00DF4375" w:rsidP="00B06CE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CE9" w:rsidRDefault="00B06CE9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B06CE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DF4375" w:rsidRPr="00DF4375" w:rsidRDefault="00DF4375" w:rsidP="00B06CE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проведения проверки готовности</w:t>
      </w:r>
    </w:p>
    <w:p w:rsidR="00DF4375" w:rsidRPr="00DF4375" w:rsidRDefault="00DF4375" w:rsidP="00B06CE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отопительному периоду 20</w:t>
      </w:r>
      <w:r w:rsidR="004E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E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</w:t>
      </w:r>
    </w:p>
    <w:p w:rsidR="00DF4375" w:rsidRPr="00DF4375" w:rsidRDefault="00DF4375" w:rsidP="00B06CE9">
      <w:pPr>
        <w:shd w:val="clear" w:color="auto" w:fill="FFFFFF"/>
        <w:spacing w:before="100" w:beforeAutospacing="1"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DF4375" w:rsidRPr="00DF4375" w:rsidRDefault="00DF4375" w:rsidP="00B06CE9">
      <w:pPr>
        <w:shd w:val="clear" w:color="auto" w:fill="FFFFFF"/>
        <w:spacing w:before="100" w:beforeAutospacing="1" w:after="240" w:line="195" w:lineRule="atLeast"/>
        <w:ind w:firstLine="5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к отопительному периоду 20</w:t>
      </w:r>
      <w:r w:rsidR="004E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601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E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DF4375" w:rsidRPr="00DF4375" w:rsidRDefault="00DF4375" w:rsidP="000A390C">
      <w:pPr>
        <w:shd w:val="clear" w:color="auto" w:fill="FFFFFF"/>
        <w:spacing w:before="100" w:beforeAutospacing="1" w:after="0" w:line="195" w:lineRule="atLeast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B0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«____» _________20</w:t>
      </w:r>
      <w:r w:rsidR="00C8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A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DF4375" w:rsidRPr="00DF4375" w:rsidTr="00917FF1">
        <w:trPr>
          <w:tblCellSpacing w:w="15" w:type="dxa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C84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Комиссия, утвержденная распоряжением главы администрации города </w:t>
            </w:r>
            <w:r w:rsidR="00B0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</w:t>
            </w:r>
            <w:r w:rsidRPr="00DF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8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34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1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</w:tr>
    </w:tbl>
    <w:p w:rsidR="00DF4375" w:rsidRPr="00DF4375" w:rsidRDefault="00DF4375" w:rsidP="006B71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проведения проверки готовности к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отопительному периоду 20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601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утвержденной постановлением главы администрации города </w:t>
      </w:r>
      <w:r w:rsidR="00B0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8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6B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gramStart"/>
      <w:r w:rsidR="00C8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1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27.07.2010 № 190-ФЗ «О теплоснабжении» произвела проверку готовности к отопительному периоду 20</w:t>
      </w:r>
      <w:r w:rsidR="00C8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601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8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5"/>
      </w:tblGrid>
      <w:tr w:rsidR="00DF4375" w:rsidRPr="00DF4375" w:rsidTr="00DF4375">
        <w:trPr>
          <w:tblCellSpacing w:w="15" w:type="dxa"/>
        </w:trPr>
        <w:tc>
          <w:tcPr>
            <w:tcW w:w="95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</w:tbl>
    <w:p w:rsidR="00DF4375" w:rsidRPr="00DF4375" w:rsidRDefault="00DF4375" w:rsidP="00E70C8A">
      <w:pPr>
        <w:shd w:val="clear" w:color="auto" w:fill="FFFFFF"/>
        <w:spacing w:before="100" w:beforeAutospacing="1" w:after="0" w:line="317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9105"/>
      </w:tblGrid>
      <w:tr w:rsidR="00DF4375" w:rsidRPr="00DF4375" w:rsidTr="00DF4375">
        <w:trPr>
          <w:tblCellSpacing w:w="15" w:type="dxa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375" w:rsidRPr="00DF4375" w:rsidRDefault="00DF4375" w:rsidP="00E70C8A">
      <w:pPr>
        <w:shd w:val="clear" w:color="auto" w:fill="FFFFFF"/>
        <w:spacing w:before="100" w:beforeAutospacing="1" w:after="0" w:line="317" w:lineRule="atLeast"/>
        <w:ind w:firstLine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 _________________________________________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комиссии по итогам проведения проверки готовности 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525"/>
      </w:tblGrid>
      <w:tr w:rsidR="00DF4375" w:rsidRPr="00DF4375" w:rsidTr="00DF4375">
        <w:trPr>
          <w:tblCellSpacing w:w="15" w:type="dxa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отопительному периоду: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375" w:rsidRPr="00DF4375" w:rsidTr="00902B89">
        <w:trPr>
          <w:trHeight w:val="502"/>
          <w:tblCellSpacing w:w="15" w:type="dxa"/>
        </w:trPr>
        <w:tc>
          <w:tcPr>
            <w:tcW w:w="95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375" w:rsidRPr="00DF4375" w:rsidTr="00DF4375">
        <w:trPr>
          <w:tblCellSpacing w:w="15" w:type="dxa"/>
        </w:trPr>
        <w:tc>
          <w:tcPr>
            <w:tcW w:w="95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375" w:rsidRPr="00A2418B" w:rsidRDefault="00DF4375" w:rsidP="00E70C8A">
      <w:pPr>
        <w:shd w:val="clear" w:color="auto" w:fill="FFFFFF"/>
        <w:spacing w:before="100" w:beforeAutospacing="1" w:after="0" w:line="195" w:lineRule="atLeast"/>
        <w:ind w:right="-1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______________________</w:t>
      </w:r>
      <w:r w:rsidR="00B54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Т.Л.Кожевникова</w:t>
      </w:r>
      <w:proofErr w:type="spellEnd"/>
    </w:p>
    <w:p w:rsidR="00DF4375" w:rsidRPr="00A2418B" w:rsidRDefault="00DF4375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r w:rsidR="00D31576" w:rsidRP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proofErr w:type="spellStart"/>
      <w:r w:rsid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О.Б.Храмкина</w:t>
      </w:r>
      <w:proofErr w:type="spellEnd"/>
    </w:p>
    <w:p w:rsidR="00B5424F" w:rsidRPr="00A2418B" w:rsidRDefault="001E6C64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B5424F" w:rsidRP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А.В.Михеев</w:t>
      </w:r>
    </w:p>
    <w:p w:rsidR="00B5424F" w:rsidRPr="00A2418B" w:rsidRDefault="00B5424F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______________________</w:t>
      </w:r>
      <w:proofErr w:type="spellStart"/>
      <w:r w:rsidR="00917FF1" w:rsidRP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С.В.Мельников</w:t>
      </w:r>
      <w:proofErr w:type="spellEnd"/>
    </w:p>
    <w:p w:rsidR="001E6C64" w:rsidRDefault="001E6C64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______________________</w:t>
      </w:r>
      <w:proofErr w:type="spellStart"/>
      <w:r w:rsidRPr="00A2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А.Г.Митрофанов</w:t>
      </w:r>
      <w:proofErr w:type="spellEnd"/>
    </w:p>
    <w:p w:rsidR="00F67A77" w:rsidRPr="00DF4375" w:rsidRDefault="00F67A77" w:rsidP="00F67A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замечаний к выполнению требований по готовности к акту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к отопительному периоду.</w:t>
      </w:r>
    </w:p>
    <w:p w:rsidR="00F67A77" w:rsidRPr="00DF4375" w:rsidRDefault="00F67A77" w:rsidP="00F67A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1E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A77" w:rsidRDefault="00F67A77" w:rsidP="00F67A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устранения </w:t>
      </w:r>
      <w:r w:rsidR="000C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E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0C0308" w:rsidRDefault="001E6C64" w:rsidP="00F67A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C0308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308" w:rsidRDefault="000C0308" w:rsidP="000C03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устранения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E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0C0308" w:rsidRPr="00DF4375" w:rsidRDefault="000C0308" w:rsidP="00F67A7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E70C8A">
      <w:p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актом проверки готовности ознакомлен, один экземпляр акта получил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«____»____________20___г.: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308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308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308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308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308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308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308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308" w:rsidRDefault="000C0308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проведения проверки готовности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отопительному периоду 20</w:t>
      </w:r>
      <w:r w:rsidR="00C8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601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8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ПАСПОРТ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готовности к отопительному периоду _______/______ 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Выдан___________________________________________________________,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теплосетевой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1.___________________________________________________________________________;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2.___________________________________________________________________________;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3.___________________________________________________________________________;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проверки готовности к отопительному периоду от ________________ №__________________.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_______________________/_________________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ind w:left="3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проведения проверки готовности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отопительному периоду 20</w:t>
      </w:r>
      <w:r w:rsidR="00C8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601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8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</w:t>
      </w:r>
      <w:r w:rsidR="00C8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375" w:rsidRPr="00DF4375" w:rsidRDefault="00DF4375" w:rsidP="00E17AFD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по готовности к отопительному периоду для теплоснабжающих</w:t>
      </w:r>
    </w:p>
    <w:p w:rsidR="00DF4375" w:rsidRPr="00DF4375" w:rsidRDefault="00DF4375" w:rsidP="00E17AFD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теплосетевых</w:t>
      </w:r>
      <w:proofErr w:type="spellEnd"/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организаций</w:t>
      </w:r>
    </w:p>
    <w:p w:rsidR="00DF4375" w:rsidRPr="00DF4375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оценки готовности теплоснабжающих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DF4375" w:rsidRPr="00DF4375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DF4375" w:rsidRPr="00DF4375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F4375" w:rsidRPr="00DF4375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DF4375" w:rsidRPr="00DF4375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DF4375" w:rsidRPr="00DF4375" w:rsidRDefault="00DF4375" w:rsidP="006D70A7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DF4375" w:rsidRPr="00DF4375" w:rsidRDefault="00DF4375" w:rsidP="006D70A7">
      <w:pPr>
        <w:numPr>
          <w:ilvl w:val="0"/>
          <w:numId w:val="6"/>
        </w:num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указанных служб персоналом;</w:t>
      </w:r>
    </w:p>
    <w:p w:rsidR="00DF4375" w:rsidRPr="00DF4375" w:rsidRDefault="00DF4375" w:rsidP="006D70A7">
      <w:pPr>
        <w:numPr>
          <w:ilvl w:val="0"/>
          <w:numId w:val="6"/>
        </w:num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DF4375" w:rsidRPr="00DF4375" w:rsidRDefault="00DF4375" w:rsidP="006D70A7">
      <w:pPr>
        <w:numPr>
          <w:ilvl w:val="0"/>
          <w:numId w:val="6"/>
        </w:num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нормативно-технической и оперативной документацией, инструкциями, схемами;</w:t>
      </w:r>
    </w:p>
    <w:p w:rsidR="00DF4375" w:rsidRPr="00DF4375" w:rsidRDefault="00DF4375" w:rsidP="006D70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первичными средствами пожаротушения;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обеспечение качества теплоносителей;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DF4375" w:rsidRPr="00DF4375" w:rsidRDefault="00DF4375" w:rsidP="00F7215A">
      <w:pPr>
        <w:shd w:val="clear" w:color="auto" w:fill="FFFFFF"/>
        <w:spacing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топливоприготовления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топливоподачи;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водно-химического режима;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водоснабжающих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теплосетевыми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DF4375" w:rsidRDefault="00DF4375" w:rsidP="00E70C8A">
      <w:pPr>
        <w:shd w:val="clear" w:color="auto" w:fill="FFFFFF"/>
        <w:spacing w:before="100" w:beforeAutospacing="1" w:after="100" w:afterAutospacing="1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обстоятельствам, при несоблюдении которых в отношении теплоснабжающих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 1, 7, 9 и 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 настоящего</w:t>
      </w:r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приложения.</w:t>
      </w:r>
    </w:p>
    <w:p w:rsidR="00E17AFD" w:rsidRDefault="00E17AFD" w:rsidP="00E70C8A">
      <w:pPr>
        <w:shd w:val="clear" w:color="auto" w:fill="FFFFFF"/>
        <w:spacing w:before="100" w:beforeAutospacing="1" w:after="100" w:afterAutospacing="1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E1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проведения проверки готовности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отопительному периоду 20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601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</w:t>
      </w:r>
    </w:p>
    <w:p w:rsidR="00DF4375" w:rsidRPr="00DF4375" w:rsidRDefault="00DF4375" w:rsidP="001E6C6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по готовности к отопительному периоду</w:t>
      </w:r>
    </w:p>
    <w:p w:rsidR="00DF4375" w:rsidRPr="00DF4375" w:rsidRDefault="00DF4375" w:rsidP="001E6C64">
      <w:pPr>
        <w:shd w:val="clear" w:color="auto" w:fill="FFFFFF"/>
        <w:spacing w:after="100" w:afterAutospacing="1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потребителей тепловой энергии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DF4375" w:rsidRPr="00DF4375" w:rsidRDefault="00DF4375" w:rsidP="006E3F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установок;</w:t>
      </w:r>
    </w:p>
    <w:p w:rsidR="00DF4375" w:rsidRPr="00DF4375" w:rsidRDefault="00DF4375" w:rsidP="006E3F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DF4375" w:rsidRPr="00DF4375" w:rsidRDefault="00DF4375" w:rsidP="006E3F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наличие паспортов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плотность оборудования тепловых пунктов;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 на плотность и прочность;</w:t>
      </w:r>
    </w:p>
    <w:p w:rsidR="00DF4375" w:rsidRPr="00DF4375" w:rsidRDefault="00DF4375" w:rsidP="00C539EE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 3 приказа Министерства энергетики РФ от 12.03.2013 № 103 «Об утверждении Правил оценки готовности к отопительному периоду».</w:t>
      </w:r>
    </w:p>
    <w:p w:rsidR="00DF4375" w:rsidRDefault="00DF4375" w:rsidP="00C539EE">
      <w:pPr>
        <w:shd w:val="clear" w:color="auto" w:fill="FFFFFF"/>
        <w:spacing w:after="100" w:afterAutospacing="1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</w:p>
    <w:sectPr w:rsidR="00DF4375" w:rsidSect="00C841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0258"/>
    <w:multiLevelType w:val="multilevel"/>
    <w:tmpl w:val="F3C8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07810"/>
    <w:multiLevelType w:val="multilevel"/>
    <w:tmpl w:val="97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603CB"/>
    <w:multiLevelType w:val="multilevel"/>
    <w:tmpl w:val="83B8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3043C"/>
    <w:multiLevelType w:val="multilevel"/>
    <w:tmpl w:val="4CE4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730B8"/>
    <w:multiLevelType w:val="multilevel"/>
    <w:tmpl w:val="976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560B0"/>
    <w:multiLevelType w:val="hybridMultilevel"/>
    <w:tmpl w:val="FED4B5FE"/>
    <w:lvl w:ilvl="0" w:tplc="391C3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B2826"/>
    <w:multiLevelType w:val="multilevel"/>
    <w:tmpl w:val="DBA4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26C82"/>
    <w:multiLevelType w:val="multilevel"/>
    <w:tmpl w:val="077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D3DCB"/>
    <w:multiLevelType w:val="hybridMultilevel"/>
    <w:tmpl w:val="BD1A37D6"/>
    <w:lvl w:ilvl="0" w:tplc="E12008C0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D300FF"/>
    <w:multiLevelType w:val="hybridMultilevel"/>
    <w:tmpl w:val="EC5E944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3B"/>
    <w:rsid w:val="00014C89"/>
    <w:rsid w:val="000A390C"/>
    <w:rsid w:val="000C0308"/>
    <w:rsid w:val="001E0A7D"/>
    <w:rsid w:val="001E6C64"/>
    <w:rsid w:val="002B5058"/>
    <w:rsid w:val="002C22BB"/>
    <w:rsid w:val="0034773C"/>
    <w:rsid w:val="00357D3D"/>
    <w:rsid w:val="00374274"/>
    <w:rsid w:val="003F22B4"/>
    <w:rsid w:val="004335A5"/>
    <w:rsid w:val="004E1FDF"/>
    <w:rsid w:val="004E575C"/>
    <w:rsid w:val="00525E62"/>
    <w:rsid w:val="00555662"/>
    <w:rsid w:val="00561D9B"/>
    <w:rsid w:val="005E0E0A"/>
    <w:rsid w:val="00601ED9"/>
    <w:rsid w:val="00657059"/>
    <w:rsid w:val="006A7BC0"/>
    <w:rsid w:val="006B71A3"/>
    <w:rsid w:val="006C6355"/>
    <w:rsid w:val="006D70A7"/>
    <w:rsid w:val="006E3F74"/>
    <w:rsid w:val="00711A64"/>
    <w:rsid w:val="00741099"/>
    <w:rsid w:val="007528AC"/>
    <w:rsid w:val="008403FC"/>
    <w:rsid w:val="008470BD"/>
    <w:rsid w:val="00895107"/>
    <w:rsid w:val="008E0488"/>
    <w:rsid w:val="008F74E0"/>
    <w:rsid w:val="00902B89"/>
    <w:rsid w:val="00917FF1"/>
    <w:rsid w:val="009D5BF8"/>
    <w:rsid w:val="00A019D2"/>
    <w:rsid w:val="00A2418B"/>
    <w:rsid w:val="00B06CE9"/>
    <w:rsid w:val="00B5424F"/>
    <w:rsid w:val="00B6575D"/>
    <w:rsid w:val="00B8150E"/>
    <w:rsid w:val="00BC5E9A"/>
    <w:rsid w:val="00C51227"/>
    <w:rsid w:val="00C51E21"/>
    <w:rsid w:val="00C539EE"/>
    <w:rsid w:val="00C818E3"/>
    <w:rsid w:val="00C841E5"/>
    <w:rsid w:val="00C940C9"/>
    <w:rsid w:val="00C94A67"/>
    <w:rsid w:val="00CD549B"/>
    <w:rsid w:val="00CF753B"/>
    <w:rsid w:val="00D31576"/>
    <w:rsid w:val="00D57E8B"/>
    <w:rsid w:val="00DA011C"/>
    <w:rsid w:val="00DF4375"/>
    <w:rsid w:val="00E02545"/>
    <w:rsid w:val="00E17AFD"/>
    <w:rsid w:val="00E502CD"/>
    <w:rsid w:val="00E70C8A"/>
    <w:rsid w:val="00E770DF"/>
    <w:rsid w:val="00E9470A"/>
    <w:rsid w:val="00EB47D6"/>
    <w:rsid w:val="00EE6F3D"/>
    <w:rsid w:val="00F67A77"/>
    <w:rsid w:val="00F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6705F-C032-4BC7-8E5A-659250B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375"/>
  </w:style>
  <w:style w:type="paragraph" w:styleId="a4">
    <w:name w:val="List Paragraph"/>
    <w:basedOn w:val="a"/>
    <w:uiPriority w:val="34"/>
    <w:qFormat/>
    <w:rsid w:val="00E70C8A"/>
    <w:pPr>
      <w:ind w:left="720"/>
      <w:contextualSpacing/>
    </w:pPr>
  </w:style>
  <w:style w:type="table" w:styleId="a5">
    <w:name w:val="Table Grid"/>
    <w:basedOn w:val="a1"/>
    <w:uiPriority w:val="59"/>
    <w:rsid w:val="0043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FAA9-13CF-4949-99D2-7FE59352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OVSO-Sha</cp:lastModifiedBy>
  <cp:revision>9</cp:revision>
  <cp:lastPrinted>2016-08-05T03:57:00Z</cp:lastPrinted>
  <dcterms:created xsi:type="dcterms:W3CDTF">2020-07-14T04:17:00Z</dcterms:created>
  <dcterms:modified xsi:type="dcterms:W3CDTF">2020-07-20T03:09:00Z</dcterms:modified>
</cp:coreProperties>
</file>