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E3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6D7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86D72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286D72" w:rsidRPr="00286D72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6D72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6D72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6D72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86D72" w:rsidRDefault="00286D72" w:rsidP="00286D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6D72" w:rsidRDefault="00BB571B" w:rsidP="00286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19.01.2018 г.</w:t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 w:rsidR="00286D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64</w:t>
      </w:r>
    </w:p>
    <w:p w:rsidR="00286D72" w:rsidRDefault="00286D72" w:rsidP="00286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bookmarkStart w:id="0" w:name="_GoBack"/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О внесении изменений в постановление</w:t>
      </w: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администрации города Оби от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03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.0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7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.201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5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г. </w:t>
      </w: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№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567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«Об утверждении Инструкции «О порядке</w:t>
      </w: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организации работы с обращениями граждан»</w:t>
      </w:r>
    </w:p>
    <w:bookmarkEnd w:id="0"/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</w:p>
    <w:p w:rsidR="00F82749" w:rsidRPr="00F82749" w:rsidRDefault="00F82749" w:rsidP="00415DFB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В целях приведения в соответствии с действующим законодательством Инструкции «О порядке организации работы с обращениями граждан»</w:t>
      </w:r>
      <w:r w:rsidR="00415DFB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, на основании Федерального закона от 27.11.2017 г. № 355-ФЗ «О внесении изменений в Федеральный закон «О порядке рассмотрения обращений граждан Российской Федерации»</w:t>
      </w: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ПОСТАНОВЛЯЮ:</w:t>
      </w: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</w:p>
    <w:p w:rsidR="00F82749" w:rsidRPr="00F82749" w:rsidRDefault="00F82749" w:rsidP="00F82749">
      <w:pPr>
        <w:widowControl w:val="0"/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Внести в Инструкцию «О порядке организации работы с обращениями граждан», утвержденную постановлением администрации города Оби Новосибирской области от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03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.0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7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.201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5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года №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567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следующие изменения:</w:t>
      </w:r>
    </w:p>
    <w:p w:rsidR="00F82749" w:rsidRPr="00F82749" w:rsidRDefault="00F82749" w:rsidP="00F82749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пункт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7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раздела 2 Инструкции изложить в редакции:</w:t>
      </w:r>
    </w:p>
    <w:p w:rsidR="00F82749" w:rsidRDefault="00F82749" w:rsidP="00F82749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«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7.</w:t>
      </w:r>
      <w:r w:rsidRPr="00F82749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Обращение, поступившее в администрацию города Оби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направлены ответ, уведомление о переадресации обращения. </w:t>
      </w:r>
    </w:p>
    <w:p w:rsidR="00F82749" w:rsidRDefault="00F82749" w:rsidP="00F82749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Гражданин вправе приложить </w:t>
      </w:r>
      <w:r w:rsidR="00373DF7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к такому обращению необходимые документы и материалы в электронной форме</w:t>
      </w:r>
      <w:proofErr w:type="gramStart"/>
      <w:r w:rsidR="00373DF7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.»;</w:t>
      </w:r>
      <w:proofErr w:type="gramEnd"/>
    </w:p>
    <w:p w:rsidR="0075456D" w:rsidRDefault="0075456D" w:rsidP="0075456D">
      <w:pPr>
        <w:pStyle w:val="a3"/>
        <w:widowControl w:val="0"/>
        <w:numPr>
          <w:ilvl w:val="1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пункт 11 раздела 2 дополнить подпунктом 11.3. следующего содержания:</w:t>
      </w:r>
    </w:p>
    <w:p w:rsidR="0075456D" w:rsidRDefault="0075456D" w:rsidP="0075456D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«11.3. В случае</w:t>
      </w:r>
      <w:proofErr w:type="gramStart"/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,</w:t>
      </w:r>
      <w:proofErr w:type="gramEnd"/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администрацию города Оби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обращение.»;</w:t>
      </w:r>
    </w:p>
    <w:p w:rsidR="0075456D" w:rsidRDefault="00E1433B" w:rsidP="00E1433B">
      <w:pPr>
        <w:pStyle w:val="a3"/>
        <w:widowControl w:val="0"/>
        <w:numPr>
          <w:ilvl w:val="1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пункт 13 раздела 2 дополнить подпунктом 13.1. следующего содержания:</w:t>
      </w:r>
    </w:p>
    <w:p w:rsidR="00E1433B" w:rsidRDefault="00E1433B" w:rsidP="00E1433B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lastRenderedPageBreak/>
        <w:t xml:space="preserve">«13.1. </w:t>
      </w:r>
      <w:proofErr w:type="gramStart"/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В случае поступления в администрацию города Оби или должностному лицу письменного обращения, содержащего вопрос, ответ на который размещён в соответствии с частью 4 статьи 10 </w:t>
      </w:r>
      <w:r w:rsidR="00F2775D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Федерального закона от 02.05.2006 г. № 59-ФЗ на официальном сайте города Оби,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размещён ответ</w:t>
      </w:r>
      <w:proofErr w:type="gramEnd"/>
      <w:r w:rsidR="00F2775D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F2775D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.». </w:t>
      </w:r>
      <w:r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 </w:t>
      </w:r>
      <w:proofErr w:type="gramEnd"/>
    </w:p>
    <w:p w:rsidR="008800D3" w:rsidRDefault="008800D3" w:rsidP="008800D3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8800D3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пункт 2 раздела IV Инструкции дополнить подпунктом 2.1. следующего содержания:</w:t>
      </w:r>
    </w:p>
    <w:p w:rsidR="008800D3" w:rsidRPr="008800D3" w:rsidRDefault="008800D3" w:rsidP="008800D3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</w:pPr>
      <w:r w:rsidRPr="008800D3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 xml:space="preserve">«2.1. Ответ на обращение направляется в форме электронного документа по адресу электронной почты, указанному в обращении, поступившем в администрацию города Оби в форме электронного документа, и в письменной форме по почтовому адресу, указанному в обращении, поступившем в администрацию города Оби в письменной форме. </w:t>
      </w:r>
      <w:proofErr w:type="gramStart"/>
      <w:r w:rsidRPr="008800D3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Кроме того, на поступившее в администрацию города Оби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г</w:t>
      </w:r>
      <w:proofErr w:type="gramEnd"/>
      <w:r w:rsidRPr="008800D3">
        <w:rPr>
          <w:rFonts w:ascii="Times New Roman" w:eastAsia="SimSun" w:hAnsi="Times New Roman" w:cs="Mangal"/>
          <w:kern w:val="1"/>
          <w:sz w:val="28"/>
          <w:szCs w:val="34"/>
          <w:lang w:eastAsia="hi-IN" w:bidi="hi-IN"/>
        </w:rPr>
        <w:t>. № 59-ФЗ на официальном сайте администрации города Оби»;</w:t>
      </w:r>
    </w:p>
    <w:p w:rsidR="00F82749" w:rsidRPr="00F82749" w:rsidRDefault="00F82749" w:rsidP="00F2775D">
      <w:pPr>
        <w:pStyle w:val="a3"/>
        <w:widowControl w:val="0"/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827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Опубликовать настоящее постановление в газете «</w:t>
      </w:r>
      <w:proofErr w:type="spellStart"/>
      <w:r w:rsidRPr="00F827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Pr="00F827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 Новосибирской области.</w:t>
      </w:r>
    </w:p>
    <w:p w:rsidR="00F82749" w:rsidRPr="00F82749" w:rsidRDefault="00F82749" w:rsidP="00F2775D">
      <w:pPr>
        <w:widowControl w:val="0"/>
        <w:numPr>
          <w:ilvl w:val="1"/>
          <w:numId w:val="5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F827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F827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82749" w:rsidRP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F82749" w:rsidRDefault="00F82749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</w:pPr>
      <w:r w:rsidRPr="00F82749"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 xml:space="preserve">Глава города </w:t>
      </w:r>
      <w:r w:rsidR="00415DFB"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>Оби</w:t>
      </w:r>
    </w:p>
    <w:p w:rsidR="00415DFB" w:rsidRPr="00F82749" w:rsidRDefault="00415DFB" w:rsidP="00F82749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 xml:space="preserve">Новосибирской области </w:t>
      </w:r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ab/>
      </w:r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ab/>
      </w:r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ab/>
      </w:r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ab/>
      </w:r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ab/>
        <w:t xml:space="preserve">      А.А. </w:t>
      </w:r>
      <w:proofErr w:type="spellStart"/>
      <w:r>
        <w:rPr>
          <w:rFonts w:ascii="Times New Roman" w:eastAsia="SimSun" w:hAnsi="Times New Roman" w:cs="Mangal"/>
          <w:b/>
          <w:bCs/>
          <w:kern w:val="1"/>
          <w:sz w:val="28"/>
          <w:szCs w:val="34"/>
          <w:lang w:eastAsia="hi-IN" w:bidi="hi-IN"/>
        </w:rPr>
        <w:t>Мозжерин</w:t>
      </w:r>
      <w:proofErr w:type="spellEnd"/>
    </w:p>
    <w:p w:rsidR="00286D72" w:rsidRPr="00286D72" w:rsidRDefault="00286D72" w:rsidP="00286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6D72" w:rsidRPr="00286D72" w:rsidSect="00286D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0A"/>
    <w:rsid w:val="000F26EF"/>
    <w:rsid w:val="00286D72"/>
    <w:rsid w:val="00373DF7"/>
    <w:rsid w:val="00415DFB"/>
    <w:rsid w:val="00435E0A"/>
    <w:rsid w:val="00464B87"/>
    <w:rsid w:val="00567786"/>
    <w:rsid w:val="006F35E3"/>
    <w:rsid w:val="0075456D"/>
    <w:rsid w:val="008800D3"/>
    <w:rsid w:val="00970CDE"/>
    <w:rsid w:val="00BB571B"/>
    <w:rsid w:val="00C504EA"/>
    <w:rsid w:val="00E1433B"/>
    <w:rsid w:val="00F2775D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00B0-E346-49BA-A58A-4631B2A9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2018-02-06T02:36:00Z</dcterms:created>
  <dcterms:modified xsi:type="dcterms:W3CDTF">2018-02-06T02:36:00Z</dcterms:modified>
</cp:coreProperties>
</file>