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АДМИНИСТРАЦИЯ</w:t>
      </w: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br/>
        <w:t>ГОРОДА ОБИ</w:t>
      </w: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br/>
        <w:t>НОВОСИБИРСКОЙ ОБЛАСТИ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ПОСТАНОВЛЕНИЕ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 26.10.2015 г.</w:t>
      </w: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                                                                     № </w:t>
      </w:r>
      <w:r w:rsidRPr="005D3830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 1126   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 внесении изменений в постановление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№ 716 от 29.07.2011 года «Об утверждении условий и Порядка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формирования муниципального задания и порядок финансового обеспечения выполнения этого задания муниципальными бюджетными и автономными учреждениями города Оби Новосибирской области»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 В соответствии с частью 3 статьи 69.2. Бюджетного кодекса Российской Федерации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ПОСТАНОВЛЯЮ: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 Внести изменения в постановление № 716 от 29.07.2011 года «Об утверждении условий и Порядка формирования муниципального задания и порядок финансового обеспечения выполнения этого задания муниципальными бюджетными и автономными учреждениями города Оби Новосибирской области» (с изменениями от 27.11.2014 года № 1287), изложив пункт 1 «Условий и Порядка формирования муниципального задания и порядка финансового обеспечения выполнения этого задания муниципальными бюджетными и автономными учреждениями города Оби Новосибирской области» в следующей редакции: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«Настоящий Порядок устанавливает правила формирования и финансового обеспечения выполнения муниципального задания </w:t>
      </w: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lastRenderedPageBreak/>
        <w:t>муниципальными бюджетными и автономными учреждениями, а также казенными учреждениями, определенными в соответствии с решением администрации города Оби Новосибирской области.».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2. Опубликовать настоящее постановление в установленном порядке.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администрации А.В. Ищенко.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Глава города Оби</w:t>
      </w:r>
    </w:p>
    <w:p w:rsidR="005D3830" w:rsidRPr="005D3830" w:rsidRDefault="005D3830" w:rsidP="005D383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383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Новосибирской области                                                     А.А. Мозжерин</w:t>
      </w:r>
    </w:p>
    <w:p w:rsidR="003469BA" w:rsidRPr="005D3830" w:rsidRDefault="003469BA" w:rsidP="005D3830">
      <w:bookmarkStart w:id="0" w:name="_GoBack"/>
      <w:bookmarkEnd w:id="0"/>
    </w:p>
    <w:sectPr w:rsidR="003469BA" w:rsidRPr="005D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0412D"/>
    <w:rsid w:val="000272A0"/>
    <w:rsid w:val="0004511C"/>
    <w:rsid w:val="000D7A9A"/>
    <w:rsid w:val="000E669D"/>
    <w:rsid w:val="0017141C"/>
    <w:rsid w:val="002D2194"/>
    <w:rsid w:val="0030587B"/>
    <w:rsid w:val="003469BA"/>
    <w:rsid w:val="0036148F"/>
    <w:rsid w:val="00396485"/>
    <w:rsid w:val="003A26EA"/>
    <w:rsid w:val="0041012A"/>
    <w:rsid w:val="004839F4"/>
    <w:rsid w:val="00512A8F"/>
    <w:rsid w:val="00515AF6"/>
    <w:rsid w:val="005A4A4F"/>
    <w:rsid w:val="005D3830"/>
    <w:rsid w:val="006318DA"/>
    <w:rsid w:val="006B4729"/>
    <w:rsid w:val="00723281"/>
    <w:rsid w:val="00774D76"/>
    <w:rsid w:val="0079132A"/>
    <w:rsid w:val="007C19C7"/>
    <w:rsid w:val="007D46FA"/>
    <w:rsid w:val="00854399"/>
    <w:rsid w:val="00862D2B"/>
    <w:rsid w:val="00911E54"/>
    <w:rsid w:val="00932011"/>
    <w:rsid w:val="0096244A"/>
    <w:rsid w:val="009B7663"/>
    <w:rsid w:val="00A84090"/>
    <w:rsid w:val="00B64383"/>
    <w:rsid w:val="00B67F0C"/>
    <w:rsid w:val="00C814A4"/>
    <w:rsid w:val="00D648A0"/>
    <w:rsid w:val="00D70CBE"/>
    <w:rsid w:val="00D73540"/>
    <w:rsid w:val="00E0016D"/>
    <w:rsid w:val="00E35A54"/>
    <w:rsid w:val="00E84B79"/>
    <w:rsid w:val="00E8512F"/>
    <w:rsid w:val="00E92518"/>
    <w:rsid w:val="00EB1A6E"/>
    <w:rsid w:val="00EB3245"/>
    <w:rsid w:val="00EC1C13"/>
    <w:rsid w:val="00F21561"/>
    <w:rsid w:val="00FD4715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5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">
    <w:name w:val="style2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2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D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408A-7350-4991-8D90-91A1307B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2020-01-13T04:59:00Z</dcterms:created>
  <dcterms:modified xsi:type="dcterms:W3CDTF">2020-01-13T04:59:00Z</dcterms:modified>
</cp:coreProperties>
</file>