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Администрация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города Оби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Новосибирской области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ПОСТАНОВЛЕНИЕ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от </w:t>
      </w:r>
      <w:r w:rsidRPr="00346BF9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 04.02.2015 г. </w:t>
      </w: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№ </w:t>
      </w:r>
      <w:r w:rsidRPr="00346BF9">
        <w:rPr>
          <w:rFonts w:ascii="Arial" w:eastAsia="Times New Roman" w:hAnsi="Arial" w:cs="Arial"/>
          <w:color w:val="242424"/>
          <w:sz w:val="24"/>
          <w:szCs w:val="24"/>
          <w:u w:val="single"/>
          <w:lang w:eastAsia="ru-RU"/>
        </w:rPr>
        <w:t>   74  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 внесении дополнений в пункт 1 постановления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администрации города Оби Новосибирской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области от 20.11.2014 года № 1248 «О помещениях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для проведения агитационных публичных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мероприятий в форме собраний, встреч кандидатов,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их доверенных лиц, с избирателями в период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проведения предвыборной агитации по досрочным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выборам Главы города Оби Новосибирской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области — 08 февраля 2015 года»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В соответствии со статьёй 53 Федерального Закона от 12.06.2002 г. № 67-ФЗ «Об основных гарантиях избирательных прав и прав на участие в референдуме граждан Российской Федерации», для проведения агитационных публичных мероприятий зарегистрированным кандидатам, их доверенным лицам, политическим партиям, выдвинувшим зарегистрированных кандидатов на досрочных выборах Главы города Оби Новосибирской области — 08 февраля 2015 года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ПОСТАНОВЛЯЮ: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center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 </w:t>
      </w:r>
    </w:p>
    <w:p w:rsidR="00346BF9" w:rsidRPr="00346BF9" w:rsidRDefault="00346BF9" w:rsidP="00346BF9">
      <w:pPr>
        <w:numPr>
          <w:ilvl w:val="0"/>
          <w:numId w:val="22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346BF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 xml:space="preserve">1.Внести дополнение в пункт 1 постановления администрации города Оби Новосибирской области от 20.11.2014 года № 1248 «О помещениях для </w:t>
      </w:r>
      <w:r w:rsidRPr="00346BF9">
        <w:rPr>
          <w:rFonts w:ascii="Arial" w:eastAsia="Times New Roman" w:hAnsi="Arial" w:cs="Arial"/>
          <w:color w:val="474747"/>
          <w:sz w:val="24"/>
          <w:szCs w:val="24"/>
          <w:lang w:eastAsia="ru-RU"/>
        </w:rPr>
        <w:lastRenderedPageBreak/>
        <w:t>проведения агитационных публичных мероприятий в форме собраний, встреч кандидатов, их доверенных лиц, с избирателями в период проведения предвыборной агитации по досрочным выборам Главы города Оби Новосибирской области — 08 февраля 2015 года» следующего содержания: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«- МБОУ «Городской центр дополнительного образования детей города Оби Новосибирской области», директор </w:t>
      </w:r>
      <w:proofErr w:type="spellStart"/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Новосёлова</w:t>
      </w:r>
      <w:proofErr w:type="spellEnd"/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 xml:space="preserve"> Людмила Ивановна, тел. (383-73)51-700, (383-73)50-522.</w:t>
      </w:r>
    </w:p>
    <w:p w:rsidR="00346BF9" w:rsidRPr="00346BF9" w:rsidRDefault="00346BF9" w:rsidP="00346BF9">
      <w:pPr>
        <w:numPr>
          <w:ilvl w:val="0"/>
          <w:numId w:val="23"/>
        </w:numPr>
        <w:shd w:val="clear" w:color="auto" w:fill="EBEBEA"/>
        <w:spacing w:before="48" w:after="48" w:line="288" w:lineRule="atLeast"/>
        <w:ind w:left="480"/>
        <w:rPr>
          <w:rFonts w:ascii="Arial" w:eastAsia="Times New Roman" w:hAnsi="Arial" w:cs="Arial"/>
          <w:color w:val="474747"/>
          <w:sz w:val="17"/>
          <w:szCs w:val="17"/>
          <w:lang w:eastAsia="ru-RU"/>
        </w:rPr>
      </w:pPr>
      <w:r w:rsidRPr="00346BF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2.Опубликовать данное постановление в газете «</w:t>
      </w:r>
      <w:proofErr w:type="spellStart"/>
      <w:r w:rsidRPr="00346BF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Аэро</w:t>
      </w:r>
      <w:proofErr w:type="spellEnd"/>
      <w:r w:rsidRPr="00346BF9">
        <w:rPr>
          <w:rFonts w:ascii="Arial" w:eastAsia="Times New Roman" w:hAnsi="Arial" w:cs="Arial"/>
          <w:color w:val="474747"/>
          <w:sz w:val="24"/>
          <w:szCs w:val="24"/>
          <w:lang w:eastAsia="ru-RU"/>
        </w:rPr>
        <w:t>-Сити», разместить на официальном сайте города Оби Новосибирской области.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Временно исполняющий</w:t>
      </w:r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 xml:space="preserve">полномочия главы города                                               И.В. </w:t>
      </w:r>
      <w:proofErr w:type="spellStart"/>
      <w:r w:rsidRPr="00346BF9">
        <w:rPr>
          <w:rFonts w:ascii="Arial" w:eastAsia="Times New Roman" w:hAnsi="Arial" w:cs="Arial"/>
          <w:b/>
          <w:bCs/>
          <w:color w:val="242424"/>
          <w:sz w:val="24"/>
          <w:szCs w:val="24"/>
          <w:lang w:eastAsia="ru-RU"/>
        </w:rPr>
        <w:t>Сиводедов</w:t>
      </w:r>
      <w:proofErr w:type="spellEnd"/>
    </w:p>
    <w:p w:rsidR="00346BF9" w:rsidRPr="00346BF9" w:rsidRDefault="00346BF9" w:rsidP="00346BF9">
      <w:pPr>
        <w:shd w:val="clear" w:color="auto" w:fill="EBEBEA"/>
        <w:spacing w:before="100" w:beforeAutospacing="1" w:after="100" w:afterAutospacing="1" w:line="240" w:lineRule="auto"/>
        <w:ind w:firstLine="570"/>
        <w:jc w:val="both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346BF9">
        <w:rPr>
          <w:rFonts w:ascii="Arial" w:eastAsia="Times New Roman" w:hAnsi="Arial" w:cs="Arial"/>
          <w:color w:val="242424"/>
          <w:sz w:val="24"/>
          <w:szCs w:val="24"/>
          <w:lang w:eastAsia="ru-RU"/>
        </w:rPr>
        <w:t> </w:t>
      </w:r>
    </w:p>
    <w:p w:rsidR="00110580" w:rsidRPr="00346BF9" w:rsidRDefault="00110580" w:rsidP="00346BF9">
      <w:bookmarkStart w:id="0" w:name="_GoBack"/>
      <w:bookmarkEnd w:id="0"/>
    </w:p>
    <w:sectPr w:rsidR="00110580" w:rsidRPr="00346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2A6F"/>
    <w:multiLevelType w:val="multilevel"/>
    <w:tmpl w:val="29121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31F0E"/>
    <w:multiLevelType w:val="multilevel"/>
    <w:tmpl w:val="3BDCE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33B87"/>
    <w:multiLevelType w:val="multilevel"/>
    <w:tmpl w:val="D5327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14467"/>
    <w:multiLevelType w:val="multilevel"/>
    <w:tmpl w:val="F1D876B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2807261"/>
    <w:multiLevelType w:val="multilevel"/>
    <w:tmpl w:val="65365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995CAA"/>
    <w:multiLevelType w:val="multilevel"/>
    <w:tmpl w:val="43E28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3C1B5B"/>
    <w:multiLevelType w:val="multilevel"/>
    <w:tmpl w:val="41B4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0D4117"/>
    <w:multiLevelType w:val="multilevel"/>
    <w:tmpl w:val="9C16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21CB9"/>
    <w:multiLevelType w:val="multilevel"/>
    <w:tmpl w:val="1E0E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EC043D"/>
    <w:multiLevelType w:val="multilevel"/>
    <w:tmpl w:val="7646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B928F1"/>
    <w:multiLevelType w:val="multilevel"/>
    <w:tmpl w:val="BBD6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FD46D5"/>
    <w:multiLevelType w:val="multilevel"/>
    <w:tmpl w:val="5580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5797F"/>
    <w:multiLevelType w:val="multilevel"/>
    <w:tmpl w:val="A2FE5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C14EAB"/>
    <w:multiLevelType w:val="multilevel"/>
    <w:tmpl w:val="68001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5B740E"/>
    <w:multiLevelType w:val="multilevel"/>
    <w:tmpl w:val="1A1C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76370B"/>
    <w:multiLevelType w:val="multilevel"/>
    <w:tmpl w:val="A92A6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D7234"/>
    <w:multiLevelType w:val="multilevel"/>
    <w:tmpl w:val="F8381A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8F835AD"/>
    <w:multiLevelType w:val="multilevel"/>
    <w:tmpl w:val="E39C61C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6CCF0732"/>
    <w:multiLevelType w:val="multilevel"/>
    <w:tmpl w:val="80C6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2677E3"/>
    <w:multiLevelType w:val="multilevel"/>
    <w:tmpl w:val="2518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587B16"/>
    <w:multiLevelType w:val="multilevel"/>
    <w:tmpl w:val="7A5E0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AD1DEF"/>
    <w:multiLevelType w:val="multilevel"/>
    <w:tmpl w:val="02EE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B94C41"/>
    <w:multiLevelType w:val="multilevel"/>
    <w:tmpl w:val="3C48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1"/>
  </w:num>
  <w:num w:numId="4">
    <w:abstractNumId w:val="5"/>
  </w:num>
  <w:num w:numId="5">
    <w:abstractNumId w:val="7"/>
  </w:num>
  <w:num w:numId="6">
    <w:abstractNumId w:val="19"/>
  </w:num>
  <w:num w:numId="7">
    <w:abstractNumId w:val="12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14"/>
  </w:num>
  <w:num w:numId="14">
    <w:abstractNumId w:val="17"/>
  </w:num>
  <w:num w:numId="15">
    <w:abstractNumId w:val="9"/>
  </w:num>
  <w:num w:numId="16">
    <w:abstractNumId w:val="18"/>
  </w:num>
  <w:num w:numId="17">
    <w:abstractNumId w:val="20"/>
  </w:num>
  <w:num w:numId="18">
    <w:abstractNumId w:val="10"/>
  </w:num>
  <w:num w:numId="19">
    <w:abstractNumId w:val="4"/>
  </w:num>
  <w:num w:numId="20">
    <w:abstractNumId w:val="22"/>
  </w:num>
  <w:num w:numId="21">
    <w:abstractNumId w:val="16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F2E4B"/>
    <w:rsid w:val="00110580"/>
    <w:rsid w:val="002A770E"/>
    <w:rsid w:val="00346BF9"/>
    <w:rsid w:val="004D2231"/>
    <w:rsid w:val="005A21C6"/>
    <w:rsid w:val="008262D0"/>
    <w:rsid w:val="00BB28B8"/>
    <w:rsid w:val="00BD26DD"/>
    <w:rsid w:val="00C2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2019-12-13T02:34:00Z</dcterms:created>
  <dcterms:modified xsi:type="dcterms:W3CDTF">2019-12-13T02:34:00Z</dcterms:modified>
</cp:coreProperties>
</file>