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DC" w:rsidRDefault="004B20DC" w:rsidP="004B20DC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sz w:val="24"/>
          <w:szCs w:val="24"/>
        </w:rPr>
        <w:t> Администрация</w:t>
      </w:r>
    </w:p>
    <w:p w:rsidR="004B20DC" w:rsidRDefault="004B20DC" w:rsidP="004B20D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города Оби</w:t>
      </w:r>
    </w:p>
    <w:p w:rsidR="004B20DC" w:rsidRDefault="004B20DC" w:rsidP="004B20DC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 Новосибирской области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sz w:val="24"/>
          <w:szCs w:val="24"/>
        </w:rPr>
        <w:t> </w:t>
      </w:r>
    </w:p>
    <w:p w:rsidR="004B20DC" w:rsidRDefault="004B20DC" w:rsidP="004B20DC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sz w:val="24"/>
          <w:szCs w:val="24"/>
        </w:rPr>
        <w:t>    ПОСТАНОВЛЕНИЕ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3674"/>
      </w:tblGrid>
      <w:tr w:rsidR="004B20DC" w:rsidTr="004B20DC"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1"/>
              <w:rPr>
                <w:rFonts w:ascii="Arial" w:hAnsi="Arial" w:cs="Arial"/>
                <w:color w:val="4F4F4F"/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16.12.2014г.</w:t>
            </w:r>
          </w:p>
          <w:p w:rsidR="004B20DC" w:rsidRDefault="004B20DC">
            <w:pPr>
              <w:pStyle w:val="1"/>
              <w:rPr>
                <w:rFonts w:ascii="Arial" w:hAnsi="Arial" w:cs="Arial"/>
                <w:color w:val="4F4F4F"/>
                <w:sz w:val="24"/>
                <w:szCs w:val="24"/>
              </w:rPr>
            </w:pPr>
            <w:hyperlink r:id="rId5" w:history="1">
              <w:r>
                <w:rPr>
                  <w:rStyle w:val="a20"/>
                  <w:rFonts w:ascii="Arial" w:hAnsi="Arial" w:cs="Arial"/>
                  <w:b w:val="0"/>
                  <w:bCs w:val="0"/>
                  <w:sz w:val="24"/>
                  <w:szCs w:val="24"/>
                </w:rPr>
                <w:t>Об утверждении положения о наставничестве над несовершеннолетними, находящимися</w:t>
              </w:r>
              <w:r>
                <w:rPr>
                  <w:rStyle w:val="a20"/>
                  <w:rFonts w:ascii="Arial" w:hAnsi="Arial" w:cs="Arial"/>
                  <w:b w:val="0"/>
                  <w:bCs w:val="0"/>
                  <w:color w:val="FF0000"/>
                  <w:sz w:val="24"/>
                  <w:szCs w:val="24"/>
                </w:rPr>
                <w:t> </w:t>
              </w:r>
              <w:r>
                <w:rPr>
                  <w:rStyle w:val="a20"/>
                  <w:rFonts w:ascii="Arial" w:hAnsi="Arial" w:cs="Arial"/>
                  <w:b w:val="0"/>
                  <w:bCs w:val="0"/>
                  <w:sz w:val="24"/>
                  <w:szCs w:val="24"/>
                </w:rPr>
                <w:t>в трудной жизненной ситуации,  проживающими на территории города Оби</w:t>
              </w:r>
            </w:hyperlink>
          </w:p>
        </w:tc>
        <w:tc>
          <w:tcPr>
            <w:tcW w:w="4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1"/>
              <w:jc w:val="right"/>
              <w:rPr>
                <w:rFonts w:ascii="Arial" w:hAnsi="Arial" w:cs="Arial"/>
                <w:color w:val="4F4F4F"/>
                <w:sz w:val="24"/>
                <w:szCs w:val="24"/>
              </w:rPr>
            </w:pPr>
            <w:r>
              <w:rPr>
                <w:sz w:val="24"/>
                <w:szCs w:val="24"/>
              </w:rPr>
              <w:t>№ 1352</w:t>
            </w:r>
          </w:p>
        </w:tc>
      </w:tr>
    </w:tbl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sz w:val="24"/>
          <w:szCs w:val="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Во исполнение постановления администрации города Оби от 15.11.2013 г.  N 1195 "Об утверждении целевой программы «Профилактика правонарушений в городе Оби Новосибирской области на 2014 - 2016 годы", постановления администрации города Оби от 27.11.2012 г.  N 1093 "Об утверждении комплексной  программы «Социальная защита населения  города Оби на 2013 - 2015 годы", с целью эффективного решения проблем детской безнадзорности, снижения уровня правонарушений и преступлений, совершаемых несовершеннолетними постановляю: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Утвердить положение о наставничестве над несовершеннолетними, находящимися в социально опасном положении, проживающими на территории города Оби (</w:t>
      </w:r>
      <w:hyperlink r:id="rId6" w:anchor="sub_1000" w:history="1">
        <w:r>
          <w:rPr>
            <w:rStyle w:val="a20"/>
            <w:rFonts w:ascii="Arial" w:hAnsi="Arial" w:cs="Arial"/>
            <w:color w:val="BF0306"/>
          </w:rPr>
          <w:t>приложение N 1</w:t>
        </w:r>
      </w:hyperlink>
      <w:r>
        <w:rPr>
          <w:color w:val="242424"/>
        </w:rPr>
        <w:t>), анкету гражданина, желающего выполнять обязанности наставника несовершеннолетнего, находящегося в социально опасном положении, проживающего на территории города Оби (</w:t>
      </w:r>
      <w:hyperlink r:id="rId7" w:anchor="sub_2000" w:history="1">
        <w:r>
          <w:rPr>
            <w:rStyle w:val="a20"/>
            <w:rFonts w:ascii="Arial" w:hAnsi="Arial" w:cs="Arial"/>
            <w:color w:val="BF0306"/>
          </w:rPr>
          <w:t>приложение N 2</w:t>
        </w:r>
      </w:hyperlink>
      <w:r>
        <w:rPr>
          <w:color w:val="242424"/>
        </w:rPr>
        <w:t>).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Начальникам управления образования администрации, отделов социального обслуживания населения, опеки и попечительства администрации,  отделу пособий и социальных выплат, МБУ «Комплексный  центр социального обслуживания населения г. Оби «Забота»», директорам учреждений, входящим в состав комиссии по делам несовершеннолетних и защите их прав администрации города Оби, обеспечить исполнение постановления в рамках своих полномочий, подбор наставников и предоставление кандидатур в комиссию по делам несовершеннолетних и защите их прав в сроки, установленные на заседании комиссии.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Начальнику отдела общественных связей администрации Сергеевой О. А. обеспечить исполнение постановления в части подбора наставников из числа представителей общественных организаций города.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4. Рекомендовать начальнику отдела полиции № 1 « Обской» МВД России  «Новосибирский» Павлову С. И. обеспечить исполнение постановления в рамках своих полномочий.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5. Главному специалисту комиссии по делам несовершеннолетних и защите их прав администрации города Оби Широносовой Т. К. скоординировать работу по внедрению "Института наставничества" на территории города Оби.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6. </w:t>
      </w:r>
      <w:hyperlink r:id="rId8" w:history="1">
        <w:r>
          <w:rPr>
            <w:rStyle w:val="a20"/>
            <w:rFonts w:ascii="Arial" w:hAnsi="Arial" w:cs="Arial"/>
            <w:color w:val="BF0306"/>
          </w:rPr>
          <w:t>Опубликовать</w:t>
        </w:r>
      </w:hyperlink>
      <w:r>
        <w:rPr>
          <w:color w:val="242424"/>
        </w:rPr>
        <w:t> постановление в газете "Аэро-Сити" и разместить на официальном сайте города  Оби Новосибирской области.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7. Контроль за исполнением постановления возложить на и. о. заместителя главы  администрации по социальным вопросам Смородову С. В.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5"/>
        <w:gridCol w:w="3102"/>
      </w:tblGrid>
      <w:tr w:rsidR="004B20DC" w:rsidTr="004B20DC">
        <w:tc>
          <w:tcPr>
            <w:tcW w:w="6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0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Временно исполняющий полномочия глава города Оби Новосибирской области</w:t>
            </w:r>
          </w:p>
        </w:tc>
        <w:tc>
          <w:tcPr>
            <w:tcW w:w="3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Костенко И. Г.</w:t>
            </w:r>
          </w:p>
        </w:tc>
      </w:tr>
    </w:tbl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rFonts w:ascii="Arial" w:hAnsi="Arial" w:cs="Arial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lastRenderedPageBreak/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Приложение N 1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к </w:t>
      </w:r>
      <w:hyperlink r:id="rId9" w:anchor="sub_0" w:history="1">
        <w:r>
          <w:rPr>
            <w:rStyle w:val="a20"/>
            <w:rFonts w:ascii="Arial" w:hAnsi="Arial" w:cs="Arial"/>
            <w:color w:val="BF0306"/>
          </w:rPr>
          <w:t>постановлению</w:t>
        </w:r>
      </w:hyperlink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администрации города Оби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от 16.12. 2014 г. N 1352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Положение</w:t>
      </w:r>
      <w:r>
        <w:rPr>
          <w:color w:val="4F4F4F"/>
          <w:sz w:val="24"/>
          <w:szCs w:val="24"/>
        </w:rPr>
        <w:br/>
        <w:t>о наставничестве над несовершеннолетними, находящимися в трудной жизненной ситуации , проживающими на территории города Оби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I. Общие положения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Положение определяет цель, задачи и порядок внедрения наставничества в системе профилактики безнадзорности, преступлений и правонарушений несовершеннолетних на территории города Оби.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 xml:space="preserve">2. Наставничество является одним из видов воспитательной работы с несовершеннолетними, состоящими на внутришкольном учете, на учете в подразделении по делам несовершеннолетних отдела  полиции № 1 «Обской»  межмуниципального отдела  МВД России «Новосибирский» ( далее ПДН ОП № 1 «Обской МО МВД </w:t>
      </w:r>
      <w:r>
        <w:rPr>
          <w:color w:val="242424"/>
        </w:rPr>
        <w:lastRenderedPageBreak/>
        <w:t>России  «Новосибирский»), комиссии по делам несовершеннолетних и защите их прав администрации города Оби (далее КДН и ЗП), осуществляется с целью коррекции асоциального, девиантного поведения несовершеннолетних, оказания помощи семье в воспитании несовершеннолетнего.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Правовой основой внедрения наставничества являются: </w:t>
      </w:r>
      <w:hyperlink r:id="rId10" w:history="1">
        <w:r>
          <w:rPr>
            <w:rStyle w:val="a20"/>
            <w:rFonts w:ascii="Arial" w:hAnsi="Arial" w:cs="Arial"/>
            <w:color w:val="BF0306"/>
          </w:rPr>
          <w:t>Федеральный закон</w:t>
        </w:r>
      </w:hyperlink>
      <w:r>
        <w:rPr>
          <w:color w:val="242424"/>
        </w:rPr>
        <w:t> от 24 июня 1999 года N 120-ФЗ "Об основах системы профилактики безнадзорности и правонарушений несовершеннолетних", </w:t>
      </w:r>
      <w:hyperlink r:id="rId11" w:history="1">
        <w:r>
          <w:rPr>
            <w:rStyle w:val="a20"/>
            <w:rFonts w:ascii="Arial" w:hAnsi="Arial" w:cs="Arial"/>
            <w:color w:val="BF0306"/>
          </w:rPr>
          <w:t>Федеральный закон</w:t>
        </w:r>
      </w:hyperlink>
      <w:r>
        <w:rPr>
          <w:color w:val="242424"/>
        </w:rPr>
        <w:t> от 24 июля 1998 года N 124-ФЗ "Об основных гарантиях прав ребенка в Российской Федерации", Положение о комиссии по делам несовершеннолетних и защите их прав, настоящее Положение.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II. Цель, задачи наставничества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Цель наставничества - эффективное решение проблем детской безнадзорности, снижение уровня правонарушений и преступлений, совершаемых несовершеннолетними, формирование у несовершеннолетних законопослушного отношения к жизни в окружающем социуме общепринятых норм и навыков общественного поведения, создания позитивных жизненных установок, направленных на преодоление негативного отношения к окружающему сообществу и на осознанный отказ от собственных асоциальных проявлений.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Задачами наставничества являются: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оказание социальной помощи несовершеннолетним, состоящим на профилактическом учете в ПДН отдела полиции № 1 «Обской» МВД России «Новосибирский», КДН и ЗП, в том числе детей-сирот, детей, оставшихся без попечения родителей, обучающихся в учреждениях профессиональной направленности;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организация просветительской работы с несовершеннолетними, родителями, законными представителями в целях обеспечения безопасности ребенка, профилактики асоциальных явлений (наркомании, алкоголизма, табакокурения и других зависимостей) насилия над ребенком, восстановление социальных функций семьи;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организация досуговой деятельности несовершеннолетних, состоящих на профилактическом учете в ПДН ОП №1 «Обской» МО МВД России «Новосибирский», КДН и ЗП, оказание им правовой и психологической помощи;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4) возрождение семейных ценностей и традиций.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III. Внедрение наставничества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Наставничество устанавливается в отношении: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1) несовершеннолетних, состоящих на учете в ПДН ОП №1 «Обской»Оби, в КДН и ЗП, в том числе детей-сирот, детей, оставшихся без попечения родителей, обучающихся в учреждениях профессиональной направленности.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Несовершеннолетнему, в отношении которого проводится индивидуальная профилактическая работа с участием наставника, обеспечиваются права и свободы, гарантированные международными правовыми актами, </w:t>
      </w:r>
      <w:hyperlink r:id="rId12" w:history="1">
        <w:r>
          <w:rPr>
            <w:rStyle w:val="a20"/>
            <w:rFonts w:ascii="Arial" w:hAnsi="Arial" w:cs="Arial"/>
            <w:color w:val="BF0306"/>
          </w:rPr>
          <w:t>Конституцией</w:t>
        </w:r>
      </w:hyperlink>
      <w:r>
        <w:rPr>
          <w:color w:val="242424"/>
        </w:rPr>
        <w:t> Российской Федерации, </w:t>
      </w:r>
      <w:hyperlink r:id="rId13" w:history="1">
        <w:r>
          <w:rPr>
            <w:rStyle w:val="a20"/>
            <w:rFonts w:ascii="Arial" w:hAnsi="Arial" w:cs="Arial"/>
            <w:color w:val="BF0306"/>
          </w:rPr>
          <w:t>Федеральным законом</w:t>
        </w:r>
      </w:hyperlink>
      <w:r>
        <w:rPr>
          <w:color w:val="242424"/>
        </w:rPr>
        <w:t> от 24 июля 1998 года N 124-ФЗ "Об основных гарантиях прав ребенка в Российской Федерации", </w:t>
      </w:r>
      <w:hyperlink r:id="rId14" w:history="1">
        <w:r>
          <w:rPr>
            <w:rStyle w:val="a20"/>
            <w:rFonts w:ascii="Arial" w:hAnsi="Arial" w:cs="Arial"/>
            <w:color w:val="BF0306"/>
          </w:rPr>
          <w:t>Федеральным законом</w:t>
        </w:r>
      </w:hyperlink>
      <w:r>
        <w:rPr>
          <w:color w:val="242424"/>
        </w:rPr>
        <w:t> от 24 июня 1999 года N 120-ФЗ "Об основах системы профилактики безнадзорности и правонарушений несовершеннолетних", другими нормативными правовыми актами Российской Федерации, Новосибирской области.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Наставничество устанавливается на срок от трех  месяцев до одного года.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4. Наставник закрепляется за подопечным по решению комиссии по делам несовершеннолетних и защите их прав.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5. Наставник осуществляет мероприятия наставнической деятельности в отношении не более двух  несовершеннолетних.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6. Непосредственное руководство организацией наставничества осуществляет комиссия по делам несовершеннолетних и защите их прав.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7. Контроль и координация деятельности данного направления возложены на председателя комиссии по делам несовершеннолетних и защите их прав.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8. Члены, входящие в состав комиссии по делам несовершеннолетних и защите их прав осуществляют работу института наставничества в рамках своих полномочий 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КДН и ЗП, Управление образования, МБОУ г. Оби,  МБОУ ГЦДОД , МКУ ППМС ЦДК «Вера», Отдел опеки и попечительства, МБУ «КЦСОН г. Оби «Забота», Управление культуры г. Оби, Отдел по физической культуре и спорту, Отдел по делам молодежи - организовать подбор наставников на основании требований положения в сроки, установленные на заседании КДН и ЗП; оказывать организационно-методическую помощь наставникам в реализации воспитательных мероприятий с несовершеннолетними;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Управление образования, МБУ КЦСОН «Забота», МКОУ ППМ ЦДК «Вера» с привлечением специалистов КДН и ЗП, отдела опеки и попечительства, ПДН ОП №1 «Обской» МО МВД России «Новосибирский» - организовать обучение наставников основам педагогики и психологии, формам и методам индивидуальной воспитательной работы с несовершеннолетними;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Управление культуры г. Оби, Отдел физической культуры и спорта, управление образования, МБОУ ГЦДОД, Отдел по делам молодежи - оказывать организационную помощь наставникам в занятости (в том числе трудовой) несовершеннолетних в учреждениях культуры, спорта, клубах по месту жительства, молодежной организации  города;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 xml:space="preserve">4) отдел социального обслуживания населения, Отдел пособий и социальных выплат, центр диагностики и консультирования «Вера» - оказывать консультационную, организационную помощь наставникам в получении государственных пособий и разовых </w:t>
      </w:r>
      <w:r>
        <w:rPr>
          <w:color w:val="242424"/>
        </w:rPr>
        <w:lastRenderedPageBreak/>
        <w:t>материальных выплат семьям подопечных, организации отдыха и оздоровления, профилактического лечения подопечных несовершеннолетних; оказывать психологическую и социальную помощь несовершеннолетним и их семьям;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5) отдел опеки и попечительства - оказывать организационную помощь наставникам в обследовании бытовых условий проживания подопечных несовершеннолетних, защите их жилищных прав;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6) рекомендовать ГБУЗ НСО "ОЦГБ" - оказывать консультационную, организационную помощь наставникам в вопросах оздоровления несовершеннолетних, профилактики вредных привычек и медико-социальной реабилитации (при необходимости);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7) рекомендовать ГКУ НСО "ЦЗН г. Оби" - оказывать содействие наставникам в организации трудоустройства несовершеннолетних на временную и постоянную работу;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8) КДН и ЗП - обеспечить систематическое рассмотрение вопросов организации наставнической работы на заседаниях комиссии; заслушивать отчеты наставников о проделанной работе; анализировать, обобщать и распространять позитивный опыт наставничества.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IV. Требования к гражданам, определяемым в качестве наставников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Наставником несовершеннолетнего может быть назначено любое лицо старше 18 лет, проживающее в городе Оби.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Человек, определяемый в качестве наставника,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Наставниками несовершеннолетних не могут быть граждане следующих категорий: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признанные решением суда недееспособными или ограниченно дееспособными;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лишенные решением суда родительских прав или ограниченные в родительских правах;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отстраненные от выполнения обязанностей усыновителя, опекуна, приемного родителя по причине ненадлежащего исполнения возложенных обязанностей;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4) имеющего судимость и/или привлекавшихся к административной ответственности, предусмотренной </w:t>
      </w:r>
      <w:hyperlink r:id="rId15" w:history="1">
        <w:r>
          <w:rPr>
            <w:rStyle w:val="a20"/>
            <w:rFonts w:ascii="Arial" w:hAnsi="Arial" w:cs="Arial"/>
            <w:color w:val="BF0306"/>
          </w:rPr>
          <w:t>статьями 5.35</w:t>
        </w:r>
      </w:hyperlink>
      <w:r>
        <w:rPr>
          <w:color w:val="242424"/>
        </w:rPr>
        <w:t>, </w:t>
      </w:r>
      <w:hyperlink r:id="rId16" w:history="1">
        <w:r>
          <w:rPr>
            <w:rStyle w:val="a20"/>
            <w:rFonts w:ascii="Arial" w:hAnsi="Arial" w:cs="Arial"/>
            <w:color w:val="BF0306"/>
          </w:rPr>
          <w:t>6.7</w:t>
        </w:r>
      </w:hyperlink>
      <w:r>
        <w:rPr>
          <w:color w:val="242424"/>
        </w:rPr>
        <w:t>, </w:t>
      </w:r>
      <w:hyperlink r:id="rId17" w:history="1">
        <w:r>
          <w:rPr>
            <w:rStyle w:val="a20"/>
            <w:rFonts w:ascii="Arial" w:hAnsi="Arial" w:cs="Arial"/>
            <w:color w:val="BF0306"/>
          </w:rPr>
          <w:t>6.8</w:t>
        </w:r>
      </w:hyperlink>
      <w:r>
        <w:rPr>
          <w:color w:val="242424"/>
        </w:rPr>
        <w:t>, </w:t>
      </w:r>
      <w:hyperlink r:id="rId18" w:history="1">
        <w:r>
          <w:rPr>
            <w:rStyle w:val="a20"/>
            <w:rFonts w:ascii="Arial" w:hAnsi="Arial" w:cs="Arial"/>
            <w:color w:val="BF0306"/>
          </w:rPr>
          <w:t>6.9</w:t>
        </w:r>
      </w:hyperlink>
      <w:r>
        <w:rPr>
          <w:color w:val="242424"/>
        </w:rPr>
        <w:t>, </w:t>
      </w:r>
      <w:hyperlink r:id="rId19" w:history="1">
        <w:r>
          <w:rPr>
            <w:rStyle w:val="a20"/>
            <w:rFonts w:ascii="Arial" w:hAnsi="Arial" w:cs="Arial"/>
            <w:color w:val="BF0306"/>
          </w:rPr>
          <w:t>6.11</w:t>
        </w:r>
      </w:hyperlink>
      <w:r>
        <w:rPr>
          <w:color w:val="242424"/>
        </w:rPr>
        <w:t>, </w:t>
      </w:r>
      <w:hyperlink r:id="rId20" w:history="1">
        <w:r>
          <w:rPr>
            <w:rStyle w:val="a20"/>
            <w:rFonts w:ascii="Arial" w:hAnsi="Arial" w:cs="Arial"/>
            <w:color w:val="BF0306"/>
          </w:rPr>
          <w:t>6.12</w:t>
        </w:r>
      </w:hyperlink>
      <w:r>
        <w:rPr>
          <w:color w:val="242424"/>
        </w:rPr>
        <w:t>, </w:t>
      </w:r>
      <w:hyperlink r:id="rId21" w:history="1">
        <w:r>
          <w:rPr>
            <w:rStyle w:val="a20"/>
            <w:rFonts w:ascii="Arial" w:hAnsi="Arial" w:cs="Arial"/>
            <w:color w:val="BF0306"/>
          </w:rPr>
          <w:t>6.13</w:t>
        </w:r>
      </w:hyperlink>
      <w:r>
        <w:rPr>
          <w:color w:val="242424"/>
        </w:rPr>
        <w:t>, </w:t>
      </w:r>
      <w:hyperlink r:id="rId22" w:history="1">
        <w:r>
          <w:rPr>
            <w:rStyle w:val="a20"/>
            <w:rFonts w:ascii="Arial" w:hAnsi="Arial" w:cs="Arial"/>
            <w:color w:val="BF0306"/>
          </w:rPr>
          <w:t>6.14</w:t>
        </w:r>
      </w:hyperlink>
      <w:r>
        <w:rPr>
          <w:color w:val="242424"/>
        </w:rPr>
        <w:t>, </w:t>
      </w:r>
      <w:hyperlink r:id="rId23" w:history="1">
        <w:r>
          <w:rPr>
            <w:rStyle w:val="a20"/>
            <w:rFonts w:ascii="Arial" w:hAnsi="Arial" w:cs="Arial"/>
            <w:color w:val="BF0306"/>
          </w:rPr>
          <w:t>7.27</w:t>
        </w:r>
      </w:hyperlink>
      <w:r>
        <w:rPr>
          <w:color w:val="242424"/>
        </w:rPr>
        <w:t>, </w:t>
      </w:r>
      <w:hyperlink r:id="rId24" w:history="1">
        <w:r>
          <w:rPr>
            <w:rStyle w:val="a20"/>
            <w:rFonts w:ascii="Arial" w:hAnsi="Arial" w:cs="Arial"/>
            <w:color w:val="BF0306"/>
          </w:rPr>
          <w:t>19.3</w:t>
        </w:r>
      </w:hyperlink>
      <w:r>
        <w:rPr>
          <w:color w:val="242424"/>
        </w:rPr>
        <w:t>, </w:t>
      </w:r>
      <w:hyperlink r:id="rId25" w:history="1">
        <w:r>
          <w:rPr>
            <w:rStyle w:val="a20"/>
            <w:rFonts w:ascii="Arial" w:hAnsi="Arial" w:cs="Arial"/>
            <w:color w:val="BF0306"/>
          </w:rPr>
          <w:t>19.15</w:t>
        </w:r>
      </w:hyperlink>
      <w:r>
        <w:rPr>
          <w:color w:val="242424"/>
        </w:rPr>
        <w:t>, </w:t>
      </w:r>
      <w:hyperlink r:id="rId26" w:history="1">
        <w:r>
          <w:rPr>
            <w:rStyle w:val="a20"/>
            <w:rFonts w:ascii="Arial" w:hAnsi="Arial" w:cs="Arial"/>
            <w:color w:val="BF0306"/>
          </w:rPr>
          <w:t>19.18</w:t>
        </w:r>
      </w:hyperlink>
      <w:r>
        <w:rPr>
          <w:color w:val="242424"/>
        </w:rPr>
        <w:t>, </w:t>
      </w:r>
      <w:hyperlink r:id="rId27" w:history="1">
        <w:r>
          <w:rPr>
            <w:rStyle w:val="a20"/>
            <w:rFonts w:ascii="Arial" w:hAnsi="Arial" w:cs="Arial"/>
            <w:color w:val="BF0306"/>
          </w:rPr>
          <w:t>19.23</w:t>
        </w:r>
      </w:hyperlink>
      <w:r>
        <w:rPr>
          <w:color w:val="242424"/>
        </w:rPr>
        <w:t>, </w:t>
      </w:r>
      <w:hyperlink r:id="rId28" w:history="1">
        <w:r>
          <w:rPr>
            <w:rStyle w:val="a20"/>
            <w:rFonts w:ascii="Arial" w:hAnsi="Arial" w:cs="Arial"/>
            <w:color w:val="BF0306"/>
          </w:rPr>
          <w:t>19.30</w:t>
        </w:r>
      </w:hyperlink>
      <w:r>
        <w:rPr>
          <w:color w:val="242424"/>
        </w:rPr>
        <w:t>, </w:t>
      </w:r>
      <w:hyperlink r:id="rId29" w:history="1">
        <w:r>
          <w:rPr>
            <w:rStyle w:val="a20"/>
            <w:rFonts w:ascii="Arial" w:hAnsi="Arial" w:cs="Arial"/>
            <w:color w:val="BF0306"/>
          </w:rPr>
          <w:t>20.1</w:t>
        </w:r>
      </w:hyperlink>
      <w:r>
        <w:rPr>
          <w:color w:val="242424"/>
        </w:rPr>
        <w:t>, </w:t>
      </w:r>
      <w:hyperlink r:id="rId30" w:history="1">
        <w:r>
          <w:rPr>
            <w:rStyle w:val="a20"/>
            <w:rFonts w:ascii="Arial" w:hAnsi="Arial" w:cs="Arial"/>
            <w:color w:val="BF0306"/>
          </w:rPr>
          <w:t>20.3</w:t>
        </w:r>
      </w:hyperlink>
      <w:r>
        <w:rPr>
          <w:color w:val="242424"/>
        </w:rPr>
        <w:t>, </w:t>
      </w:r>
      <w:hyperlink r:id="rId31" w:history="1">
        <w:r>
          <w:rPr>
            <w:rStyle w:val="a20"/>
            <w:rFonts w:ascii="Arial" w:hAnsi="Arial" w:cs="Arial"/>
            <w:color w:val="BF0306"/>
          </w:rPr>
          <w:t>20.8</w:t>
        </w:r>
      </w:hyperlink>
      <w:r>
        <w:rPr>
          <w:color w:val="242424"/>
        </w:rPr>
        <w:t>, </w:t>
      </w:r>
      <w:hyperlink r:id="rId32" w:history="1">
        <w:r>
          <w:rPr>
            <w:rStyle w:val="a20"/>
            <w:rFonts w:ascii="Arial" w:hAnsi="Arial" w:cs="Arial"/>
            <w:color w:val="BF0306"/>
          </w:rPr>
          <w:t>20.10</w:t>
        </w:r>
      </w:hyperlink>
      <w:r>
        <w:rPr>
          <w:color w:val="242424"/>
        </w:rPr>
        <w:t>, </w:t>
      </w:r>
      <w:hyperlink r:id="rId33" w:history="1">
        <w:r>
          <w:rPr>
            <w:rStyle w:val="a20"/>
            <w:rFonts w:ascii="Arial" w:hAnsi="Arial" w:cs="Arial"/>
            <w:color w:val="BF0306"/>
          </w:rPr>
          <w:t>20.13</w:t>
        </w:r>
      </w:hyperlink>
      <w:r>
        <w:rPr>
          <w:color w:val="242424"/>
        </w:rPr>
        <w:t>, </w:t>
      </w:r>
      <w:hyperlink r:id="rId34" w:history="1">
        <w:r>
          <w:rPr>
            <w:rStyle w:val="a20"/>
            <w:rFonts w:ascii="Arial" w:hAnsi="Arial" w:cs="Arial"/>
            <w:color w:val="BF0306"/>
          </w:rPr>
          <w:t>20.20</w:t>
        </w:r>
      </w:hyperlink>
      <w:r>
        <w:rPr>
          <w:color w:val="242424"/>
        </w:rPr>
        <w:t>, </w:t>
      </w:r>
      <w:hyperlink r:id="rId35" w:history="1">
        <w:r>
          <w:rPr>
            <w:rStyle w:val="a20"/>
            <w:rFonts w:ascii="Arial" w:hAnsi="Arial" w:cs="Arial"/>
            <w:color w:val="BF0306"/>
          </w:rPr>
          <w:t>20.21</w:t>
        </w:r>
      </w:hyperlink>
      <w:r>
        <w:rPr>
          <w:color w:val="242424"/>
        </w:rPr>
        <w:t>, </w:t>
      </w:r>
      <w:hyperlink r:id="rId36" w:history="1">
        <w:r>
          <w:rPr>
            <w:rStyle w:val="a20"/>
            <w:rFonts w:ascii="Arial" w:hAnsi="Arial" w:cs="Arial"/>
            <w:color w:val="BF0306"/>
          </w:rPr>
          <w:t>20.22</w:t>
        </w:r>
      </w:hyperlink>
      <w:r>
        <w:rPr>
          <w:color w:val="242424"/>
        </w:rPr>
        <w:t>, </w:t>
      </w:r>
      <w:hyperlink r:id="rId37" w:history="1">
        <w:r>
          <w:rPr>
            <w:rStyle w:val="a20"/>
            <w:rFonts w:ascii="Arial" w:hAnsi="Arial" w:cs="Arial"/>
            <w:color w:val="BF0306"/>
          </w:rPr>
          <w:t>20.28</w:t>
        </w:r>
      </w:hyperlink>
      <w:r>
        <w:rPr>
          <w:color w:val="242424"/>
        </w:rPr>
        <w:t>, </w:t>
      </w:r>
      <w:hyperlink r:id="rId38" w:history="1">
        <w:r>
          <w:rPr>
            <w:rStyle w:val="a20"/>
            <w:rFonts w:ascii="Arial" w:hAnsi="Arial" w:cs="Arial"/>
            <w:color w:val="BF0306"/>
          </w:rPr>
          <w:t>20.29</w:t>
        </w:r>
      </w:hyperlink>
      <w:r>
        <w:rPr>
          <w:color w:val="242424"/>
        </w:rPr>
        <w:t> Кодекса РФ об административных правонарушениях.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4. Наставник, возлагающий на себя обязанности по воспитанию несовершеннолетнего, осуществляет свою деятельность на безвозмездной основе.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5. Наставничество над несовершеннолетними является добровольным.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V. Обязанности и права наставника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Основными задачами наставника несовершеннолетнего являются: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проведение индивидуальной профилактической работы с несовершеннолетним в целях предупреждения совершения им повторных преступлений, иных антиобщественных действий;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оказание помощи родителям (законным представителям) в воспитании несовершеннолетнего, находящегося в социально опасном положении;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общественно опасных деяний несовершеннолетнего;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4) участие в осуществлении мер по защите и восстановлению прав и законных интересов несовершеннолетнего в пределах своих возможностей и полномочий.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Наставник имеет следующие права: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посещать несовершеннолетнего по месту жительства, учебы или работы в целях, соответствующих воспитательным и образовательным задачам, и в порядке, не нарушающим прав и законных интересов подопечного несовершеннолетнего;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(законных представителях), связанную с исполнением обязанностей наставника;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участвовать совместно со специалистами органов и учреждений системы профилактики безнадзорности и правонарушений несовершеннолетних в реализации индивидуальной программы реабилитации и адаптации несовершеннолетнего;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4) обращаться в органы и учреждения системы профилактики безнадзорности и правонарушений несовершеннолетних за консультацией и необходимой помощью и содействием по вопросам воспитания подопечного несовершеннолетнего;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5) содействовать в получении образования, организации внеурочной занятости и обеспечения досуга несовершеннолетнего, в том числе совместного;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6) давать несовершеннолетнему необходимые советы по соблюдению правил поведения в обществе;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7) обращать, при необходимости внимание родителей (законных представителей) на невыполнение (ненадлежащее исполнение) ими своих обязанностей по воспитанию, обучению, содержанию несовершеннолетнего, разъяснить степень ответственности за невыполнение (ненадлежащие исполнение) родительских обязанностей;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8) выносить вопросы на обсуждение КДН и ЗП о невыполнении родителями (законными представителями) несовершеннолетнего родительских обязанностей и участвовать при этом в заседаниях комиссии;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9) принимать меры по защите прав и законных интересов несовершеннолетнего.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Наставник несовершеннолетнего обязан: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оказать в пределах своих возможностей и полномочий помощь родителям (законным представителям) в исполнении ими обязанностей по воспитанию и обучению несовершеннолетнего;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содействовать социальной реабилитации несовершеннолетнего, создавать условия для отказа от вредных привычек, от противоправных действий, от нарушений несовершеннолетними прав граждан, его окружающих при проявлении намерений для их совершения;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содействовать регулярному посещению несовершеннолетним образовательного учреждения, наблюдать за его успеваемостью, поведением в образовательном учреждении, на работе, в семье, на улице, общественных местах;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4) оказывать содействие в трудоустройстве несовершеннолетнего (при необходимости), временной занятости, вовлечении во внеурочную занятость в учреждениях дополнительного образования, в организации отдыха, досуга в семье, в учреждениях спорта, культуры и т.д., а так же во время свободного времяпрепровождения;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5) принимать меры к созданию необходимых условий для правильной организации учебы, труда и досуга несовершеннолетнего;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6) способствовать формированию у несовершеннолетнего законопослушного сознания правовой культуры, навыков общения и поведения;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7) оказывать содействие в формировании у несовершеннолетнего морально-нравственных ценностей и патриотизма, чувства ответственности перед обществом и государством;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8) оказывать содействие в урегулировании конфликтов, возникающих между несовершеннолетним и членами его семьи или другими гражданами.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VI. Порядок установления и отмены наставничества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Учет лиц, желающих выполнять обязанности наставников несовершеннолетних, осуществляется КДН и ЗП.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Гражданин, желающий выполнять обязанности наставника, подает в КДН и ЗП: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письменное заявление на имя председателя комиссии с просьбой (согласием) о назначении его наставником конкретного несовершеннолетнего или кого-либо из несовершеннолетних, находящихся в социально опасном положении;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2) анкету по установленной форме (</w:t>
      </w:r>
      <w:hyperlink r:id="rId39" w:anchor="sub_2000" w:history="1">
        <w:r>
          <w:rPr>
            <w:rStyle w:val="a20"/>
            <w:rFonts w:ascii="Arial" w:hAnsi="Arial" w:cs="Arial"/>
            <w:color w:val="BF0306"/>
          </w:rPr>
          <w:t>приложение N 2</w:t>
        </w:r>
      </w:hyperlink>
      <w:r>
        <w:rPr>
          <w:color w:val="242424"/>
        </w:rPr>
        <w:t>).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КДН и ЗП имеет право запросить информацию о моральных, деловых и иных личных качествах кандидата в наставники с места его работы (учебы), а также данные, подтверждающие соответствие кандидата требованиям, указанным в разделе IV настоящего положения, в органах внутренних дел, опеки и попечительства, здравоохранения, иных органах и учреждениях.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4. Заявление кандидата в наставники рассматривается комиссией по делам несовершеннолетних и защите их прав в течение 1 месяца.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5. Решение о назначении наставника принимается с учетом персональных личностных, возрастных и иных особенностей несовершеннолетнего.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6. Решение о назначении наставника должно быть принято с согласия родителя (законного представителя) и с учетом мнения несовершеннолетнего.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7. Персональный наставник закрепляется за несовершеннолетним решением комиссии по делам несовершеннолетних и защите их прав.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8. После принятия решения комиссия по делам несовершеннолетних и защите их прав принимает следующие меры: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выдает гражданину, назначенному наставником, копию решения комиссии, памятку с правами и обязанностями наставника, информацию о подопечном несовершеннолетнем (Ф. И. О. несовершеннолетнего и его родителей (законных представителей), адрес проживания и места обучения (работы), контактные телефоны);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сообщает несовершеннолетнему и его родителям (законным представителям) о принятом решении и доводит до их сведения информацию о назначенном наставнике (Ф. И. О. гражданина, место основной работы, контактные телефоны); иные данные о наставнике (с согласия гражданина);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совместно с наставником, психологом МБОУ "Вера", управлением образования, руководителем образовательного учреждения, в котором обучается подопечный, формирует, обсуждает, а затем утверждает план его индивидуальной профилактической работы с несовершеннолетним;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4) сообщает о назначении персонального наставника несовершеннолетнего в органы и учреждения системы профилактики безнадзорности и правонарушений несовершеннолетних, ходатайствует об оказании гражданину необходимой помощи и содействия по вопросам воспитания подопечного несовершеннолетнего;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5) сообщает по месту работы гражданина о принятом решении о его назначении в качестве наставника и ходатайствует перед руководителем организации (предприятия, учреждения и т.д.) о поощрении работника, выполняющего задачи наставника в свободное от работы время;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9. За одним несовершеннолетним могут быть закреплены не более одного наставника.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10. При закреплении наставника за несовершеннолетним родители (законные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11. Гражданин прекращает свою наставническую деятельность в следующих случаях: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выполнение плана индивидуальной профилактической работы с несовершеннолетним, позволившее достичь положительного воспитательного воздействия;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2) наличие письменного отказа гражданина от дальнейшей наставнической деятельности по собственной инициативе;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отстранение гражданина от дальнейшей наставнической деятельности по инициативе комиссии по делам несовершеннолетних и защите их прав;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4) достижение несовершеннолетним возраста 18 лет;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5) изменение места жительства несовершеннолетнего (переезд в другой населенный пункт);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6) иные объективные причины, препятствующие дальнейшей наставнической деятельности.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12. Отстранение гражданина от дальнейшей наставнической деятельности производится в случае поступления от органов и учреждений системы профилактики безнадзорности и правонарушений несовершеннолетних, родителей (законных представителей) несовершеннолетнего, других граждан и организаций сведений о неисполнении или ненадлежащем исполнении наставником своих обязанностей.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13. Сведения о неисполнении или ненадлежащем исполнении наставником своих обязанностей предварительно изучаются председателем и членами КДН и ЗП на предмет объективности и достоверности, затем рассматриваются на заседании комиссии для принятия соответствующего решения.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14. Прекращение деятельности наставника оформляется решением комиссии по делам несовершеннолетних и защите их прав.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15. После отстранения гражданина от наставнической деятельности КДН и ЗП может принять решение о назначении другого наставника несовершеннолетнего.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VII. Завершение наставничества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Наставничество завершается отчетом наставника перед КДН и ЗП.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Деятельность наставника оценивается КДН и ЗП по следующим критериям: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1) положительная динамика успеваемости несовершеннолетнего, регулярное посещение учебных занятий;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2) отсутствие конфликтных ситуаций с участием несовершеннолетнего, нарушений общественного порядка;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3) восстановление социальной функции семьи.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Отчет наставника приобщается к личному делу подопечного.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4. На основании предложения председателя КДН и ЗП в установленном порядке рассматривается вопрос о поощрении наставника.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VIII. Поощрение наставников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Наставники, активно и добросовестно исполняющие свои обязанности, добившиеся положительных результатов в работе с несовершеннолетними, по ходатайству КДН и ЗП, других органов и учреждений системы профилактики безнадзорности и правонарушений несовершеннолетних поощряются администрацией города (объявление благодарности Главы города Оби, награждение Почетной грамотой Главы города Оби) в соответствии с Положением  «О Почетной грамоте главы города Оби Новосибирской области, благодарности и благодарственном письме главы города Оби Новосибирской области», утвержденное Постановлением администрации города Оби Новосибирской области от 8 октября 2012 года № 813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КДН и ЗП во взаимодействии с ПДН ОП №1 Обской», управлением образования, МБУ КЦСОН г.Оби "Забота" могут организовывать и проводить муниципальные конкурсы на лучшего наставника несовершеннолетнего с вручением премии "Лучший наставник".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Освещение опыта лучших наставников в средствах массовой информации.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Сокращения (аббревиатуры) учреждений (служб), принятые в Положении: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ГБУЗ НСО "ОЦГБ" - государственное бюджетное учреждение здравоохранения Новосибирской области "Обская центральная городская больница";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ГКУ НСО "ЦЗН г. Оби" - государственное казенное учреждение Новосибирской области "Центр занятости города Оби";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КДН и ЗП - комиссия по делам несовершеннолетних и защите их прав администрации города Оби;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МБОУ ГЦДОД - муниципальное бюджетное образовательное учреждение дополнительного образования детей городской центр дополнительного образования детей;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МКОУ ППМС ЦДК "Вера" - муниципальное казенное образовательное учреждение  психолого-педагогической и медико-социальной помощи, центр  диагностики и консультирования "Вера";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Отдел по делам молодежи  администрации г. Оби;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Отдел  по физической культуре и спорту администрации г.Оби;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Управление культуры администрации г. Оби;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ПДН ОП №1 «Обской» МО МВД России  «Новосибирский»- подразделение по делам несовершеннолетних отдела полиции № 1 межмуниципального отдела   министерства внутренних дел России «Новосибирский»;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МБУ КЦСОН г. Оби «Забота»-  муниципальное бюджетное учреждение «Комплексный центр социального обслуживания населения города Оби «Забота»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lastRenderedPageBreak/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 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Приложение N 2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к </w:t>
      </w:r>
      <w:hyperlink r:id="rId40" w:anchor="sub_0" w:history="1">
        <w:r>
          <w:rPr>
            <w:rStyle w:val="a20"/>
            <w:rFonts w:ascii="Arial" w:hAnsi="Arial" w:cs="Arial"/>
            <w:color w:val="BF0306"/>
          </w:rPr>
          <w:t>постановлению</w:t>
        </w:r>
      </w:hyperlink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администрации города Оби</w:t>
      </w:r>
    </w:p>
    <w:p w:rsidR="004B20DC" w:rsidRDefault="004B20DC" w:rsidP="004B20DC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rStyle w:val="a10"/>
          <w:color w:val="242424"/>
        </w:rPr>
        <w:t>от 16.12.2014г. N 1352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B20DC" w:rsidRDefault="004B20DC" w:rsidP="004B20DC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Анкета</w:t>
      </w:r>
      <w:r>
        <w:rPr>
          <w:color w:val="4F4F4F"/>
          <w:sz w:val="24"/>
          <w:szCs w:val="24"/>
        </w:rPr>
        <w:br/>
        <w:t>гражданина, желающего выполнять обязанности наставника несовершеннолетнего, находящегося в трудной жизненной ситуации, проживающего на территории города Оби (заполняется собственноручно)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22"/>
        <w:gridCol w:w="1545"/>
        <w:gridCol w:w="2334"/>
        <w:gridCol w:w="4186"/>
        <w:gridCol w:w="122"/>
      </w:tblGrid>
      <w:tr w:rsidR="004B20DC" w:rsidTr="004B20DC"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Фамилия</w:t>
            </w:r>
          </w:p>
        </w:tc>
        <w:tc>
          <w:tcPr>
            <w:tcW w:w="7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Имя</w:t>
            </w:r>
          </w:p>
        </w:tc>
        <w:tc>
          <w:tcPr>
            <w:tcW w:w="7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Отчество</w:t>
            </w:r>
          </w:p>
        </w:tc>
        <w:tc>
          <w:tcPr>
            <w:tcW w:w="7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Число, месяц, год рождения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4B20DC" w:rsidTr="004B20DC"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Образование (когда и какие учебные заведения окончил(а)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4B20DC" w:rsidTr="004B20DC"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Информация о наличии судимости</w:t>
            </w:r>
          </w:p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(когда и за что)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4B20DC" w:rsidTr="004B20DC"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Информация о лишении родительских прав (ограничение в правах) (когда, за что, на какой срок)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4B20DC" w:rsidTr="004B20DC"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Информация об административной ответственности (когда и по каким статьям КоАП РФ)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4B20DC" w:rsidTr="004B20DC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0DC" w:rsidRDefault="004B20DC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7. Сведения о месте работы на момент заполнения анкеты:___________________________________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317"/>
      </w:tblGrid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(должность, дата поступления, название организации, адрес и телефон организации,</w:t>
            </w:r>
          </w:p>
          <w:p w:rsidR="004B20DC" w:rsidRDefault="004B20DC">
            <w:pPr>
              <w:pStyle w:val="a5"/>
              <w:ind w:firstLine="698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Ф. И. О. руководителя)</w:t>
            </w:r>
          </w:p>
        </w:tc>
      </w:tr>
    </w:tbl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8. Опыт работы с несовершеннолетними:__________________________________________________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320"/>
      </w:tblGrid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(свои дети, законное представительство, педагогическая деятельность)</w:t>
            </w:r>
          </w:p>
        </w:tc>
      </w:tr>
    </w:tbl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9. Домашний адрес (адрес регистрации, фактического проживания), номер телефона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309"/>
      </w:tblGrid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10. 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(заполняется по желанию):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309"/>
      </w:tblGrid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Мне известно, что заведомо ложные сведения, сообщенные в анкете, могут повлечь отказ в назначении меня наставником несовершеннолетнего.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С требованиями к гражданам, определяемым в качестве наставников несовершеннолетних, ознакомлен(а).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На проведение в отношении меня проверочных мероприятий согласен(согласна).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С правами и обязанностями наставника несовершеннолетнего ознакомлен(а) и согласен (согласна)_______________________________________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00"/>
        <w:gridCol w:w="2940"/>
        <w:gridCol w:w="840"/>
        <w:gridCol w:w="276"/>
        <w:gridCol w:w="2164"/>
      </w:tblGrid>
      <w:tr w:rsidR="004B20DC" w:rsidTr="004B20DC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B20DC" w:rsidTr="004B20DC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(Ф. И. О.)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C" w:rsidRDefault="004B20DC">
            <w:pPr>
              <w:pStyle w:val="a5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(подпись)</w:t>
            </w:r>
          </w:p>
        </w:tc>
      </w:tr>
    </w:tbl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"____"_________________20____года.</w:t>
      </w:r>
    </w:p>
    <w:p w:rsidR="004B20DC" w:rsidRDefault="004B20DC" w:rsidP="004B20DC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</w:t>
      </w:r>
    </w:p>
    <w:p w:rsidR="00FB0162" w:rsidRPr="004B20DC" w:rsidRDefault="00FB0162" w:rsidP="004B20DC">
      <w:bookmarkStart w:id="0" w:name="_GoBack"/>
      <w:bookmarkEnd w:id="0"/>
    </w:p>
    <w:sectPr w:rsidR="00FB0162" w:rsidRPr="004B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852"/>
    <w:multiLevelType w:val="multilevel"/>
    <w:tmpl w:val="72A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1597"/>
    <w:multiLevelType w:val="multilevel"/>
    <w:tmpl w:val="ED76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1DFC"/>
    <w:multiLevelType w:val="multilevel"/>
    <w:tmpl w:val="FFB0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9716A"/>
    <w:multiLevelType w:val="multilevel"/>
    <w:tmpl w:val="9458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07CFD"/>
    <w:multiLevelType w:val="multilevel"/>
    <w:tmpl w:val="9A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4636CB"/>
    <w:rsid w:val="004B20DC"/>
    <w:rsid w:val="00726BE5"/>
    <w:rsid w:val="00E17307"/>
    <w:rsid w:val="00E35D83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AF2B-A270-4755-93B9-D9581FA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73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307"/>
    <w:rPr>
      <w:b/>
      <w:bCs/>
    </w:rPr>
  </w:style>
  <w:style w:type="character" w:customStyle="1" w:styleId="a20">
    <w:name w:val="a2"/>
    <w:basedOn w:val="a0"/>
    <w:rsid w:val="004B20DC"/>
  </w:style>
  <w:style w:type="paragraph" w:customStyle="1" w:styleId="a00">
    <w:name w:val="a0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4B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9146.0/" TargetMode="External"/><Relationship Id="rId18" Type="http://schemas.openxmlformats.org/officeDocument/2006/relationships/hyperlink" Target="garantf1://12025267.69/" TargetMode="External"/><Relationship Id="rId26" Type="http://schemas.openxmlformats.org/officeDocument/2006/relationships/hyperlink" Target="garantf1://12025267.1918/" TargetMode="External"/><Relationship Id="rId39" Type="http://schemas.openxmlformats.org/officeDocument/2006/relationships/hyperlink" Target="http://10.5.192.208/index.php/administration/2012-01-27-15-07-38/1795-postanovlenie-administracii-g-obi-novosibirskoj-oblasti-ot-16122014-g-1352.html" TargetMode="External"/><Relationship Id="rId21" Type="http://schemas.openxmlformats.org/officeDocument/2006/relationships/hyperlink" Target="garantf1://12025267.613/" TargetMode="External"/><Relationship Id="rId34" Type="http://schemas.openxmlformats.org/officeDocument/2006/relationships/hyperlink" Target="garantf1://12025267.2020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10.5.192.208/index.php/administration/2012-01-27-15-07-38/1795-postanovlenie-administracii-g-obi-novosibirskoj-oblasti-ot-16122014-g-1352.html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7.67/" TargetMode="External"/><Relationship Id="rId20" Type="http://schemas.openxmlformats.org/officeDocument/2006/relationships/hyperlink" Target="garantf1://12025267.612/" TargetMode="External"/><Relationship Id="rId29" Type="http://schemas.openxmlformats.org/officeDocument/2006/relationships/hyperlink" Target="garantf1://12025267.201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0.5.192.208/index.php/administration/2012-01-27-15-07-38/1795-postanovlenie-administracii-g-obi-novosibirskoj-oblasti-ot-16122014-g-1352.html" TargetMode="External"/><Relationship Id="rId11" Type="http://schemas.openxmlformats.org/officeDocument/2006/relationships/hyperlink" Target="garantf1://79146.0/" TargetMode="External"/><Relationship Id="rId24" Type="http://schemas.openxmlformats.org/officeDocument/2006/relationships/hyperlink" Target="garantf1://12025267.193/" TargetMode="External"/><Relationship Id="rId32" Type="http://schemas.openxmlformats.org/officeDocument/2006/relationships/hyperlink" Target="garantf1://12025267.2010/" TargetMode="External"/><Relationship Id="rId37" Type="http://schemas.openxmlformats.org/officeDocument/2006/relationships/hyperlink" Target="garantf1://12025267.2028/" TargetMode="External"/><Relationship Id="rId40" Type="http://schemas.openxmlformats.org/officeDocument/2006/relationships/hyperlink" Target="http://10.5.192.208/index.php/administration/2012-01-27-15-07-38/1795-postanovlenie-administracii-g-obi-novosibirskoj-oblasti-ot-16122014-g-1352.html" TargetMode="External"/><Relationship Id="rId5" Type="http://schemas.openxmlformats.org/officeDocument/2006/relationships/hyperlink" Target="garantf1://7111526.0/" TargetMode="External"/><Relationship Id="rId15" Type="http://schemas.openxmlformats.org/officeDocument/2006/relationships/hyperlink" Target="garantf1://12025267.535/" TargetMode="External"/><Relationship Id="rId23" Type="http://schemas.openxmlformats.org/officeDocument/2006/relationships/hyperlink" Target="garantf1://12025267.727/" TargetMode="External"/><Relationship Id="rId28" Type="http://schemas.openxmlformats.org/officeDocument/2006/relationships/hyperlink" Target="garantf1://12025267.1930/" TargetMode="External"/><Relationship Id="rId36" Type="http://schemas.openxmlformats.org/officeDocument/2006/relationships/hyperlink" Target="garantf1://12025267.2022/" TargetMode="External"/><Relationship Id="rId10" Type="http://schemas.openxmlformats.org/officeDocument/2006/relationships/hyperlink" Target="garantf1://12016087.0/" TargetMode="External"/><Relationship Id="rId19" Type="http://schemas.openxmlformats.org/officeDocument/2006/relationships/hyperlink" Target="garantf1://12025267.611/" TargetMode="External"/><Relationship Id="rId31" Type="http://schemas.openxmlformats.org/officeDocument/2006/relationships/hyperlink" Target="garantf1://12025267.2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5.192.208/index.php/administration/2012-01-27-15-07-38/1795-postanovlenie-administracii-g-obi-novosibirskoj-oblasti-ot-16122014-g-1352.html" TargetMode="External"/><Relationship Id="rId14" Type="http://schemas.openxmlformats.org/officeDocument/2006/relationships/hyperlink" Target="garantf1://12016087.0/" TargetMode="External"/><Relationship Id="rId22" Type="http://schemas.openxmlformats.org/officeDocument/2006/relationships/hyperlink" Target="garantf1://12025267.614/" TargetMode="External"/><Relationship Id="rId27" Type="http://schemas.openxmlformats.org/officeDocument/2006/relationships/hyperlink" Target="garantf1://12025267.1923/" TargetMode="External"/><Relationship Id="rId30" Type="http://schemas.openxmlformats.org/officeDocument/2006/relationships/hyperlink" Target="garantf1://12025267.203/" TargetMode="External"/><Relationship Id="rId35" Type="http://schemas.openxmlformats.org/officeDocument/2006/relationships/hyperlink" Target="garantf1://12025267.2021/" TargetMode="External"/><Relationship Id="rId8" Type="http://schemas.openxmlformats.org/officeDocument/2006/relationships/hyperlink" Target="garantf1://7111527.0/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0003000.0/" TargetMode="External"/><Relationship Id="rId17" Type="http://schemas.openxmlformats.org/officeDocument/2006/relationships/hyperlink" Target="garantf1://12025267.68/" TargetMode="External"/><Relationship Id="rId25" Type="http://schemas.openxmlformats.org/officeDocument/2006/relationships/hyperlink" Target="garantf1://12025267.1915/" TargetMode="External"/><Relationship Id="rId33" Type="http://schemas.openxmlformats.org/officeDocument/2006/relationships/hyperlink" Target="garantf1://12025267.2013/" TargetMode="External"/><Relationship Id="rId38" Type="http://schemas.openxmlformats.org/officeDocument/2006/relationships/hyperlink" Target="garantf1://12025267.20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3936</Words>
  <Characters>22436</Characters>
  <Application>Microsoft Office Word</Application>
  <DocSecurity>0</DocSecurity>
  <Lines>186</Lines>
  <Paragraphs>52</Paragraphs>
  <ScaleCrop>false</ScaleCrop>
  <Company/>
  <LinksUpToDate>false</LinksUpToDate>
  <CharactersWithSpaces>26320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2019-09-20T01:38:00Z</dcterms:created>
  <dcterms:modified xsi:type="dcterms:W3CDTF">2019-09-20T01:38:00Z</dcterms:modified>
</cp:coreProperties>
</file>