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Администрация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города Оби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Новосибирской области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ПОСТАНОВЛЕНИЕ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01.08.2014                                                                                      № 809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О внесении изменений в административный регламент предоставления муниципальной услуги «Заключение договоров передачи гражданами приватизированных жилых помещений в муниципальную собственность»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В соответствии с Указом Президента РФ от 7 мая 2012 г. N 601 «Об основных направлениях совершенствования системы государственного управления», комиссией по повышению качества и доступности предоставления государственных и муниципальных услуг в Новосибирской области (п. 2.2 протокола заседания комиссии от 27.12.2013г. № 3)</w:t>
      </w:r>
    </w:p>
    <w:p w:rsidR="00251F18" w:rsidRPr="00251F18" w:rsidRDefault="00251F18" w:rsidP="00251F18">
      <w:pPr>
        <w:rPr>
          <w:b/>
          <w:bCs/>
        </w:rPr>
      </w:pP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ПОСТАНОВЛЯЮ:</w:t>
      </w:r>
    </w:p>
    <w:p w:rsidR="00251F18" w:rsidRPr="00251F18" w:rsidRDefault="00251F18" w:rsidP="00251F18">
      <w:pPr>
        <w:numPr>
          <w:ilvl w:val="0"/>
          <w:numId w:val="13"/>
        </w:numPr>
        <w:rPr>
          <w:b/>
          <w:bCs/>
        </w:rPr>
      </w:pPr>
      <w:r w:rsidRPr="00251F18">
        <w:rPr>
          <w:b/>
          <w:bCs/>
        </w:rPr>
        <w:t>1.Внести изменения в административный регламент предоставления муниципальной услуги «Заключение договоров передачи гражданами приватизированных жилых помещений в муниципальную собственность», утвержденный постановлением администрации города Оби Новосибирской области от 29.01.2014г. № 62.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1.1.   Пункт 2.13. изложить в следующей редакции: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«Время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3. Опубликовать настоящее Постановление в газете «Аэро-Сити» и разместить актуализированный регламент на официальном сайте администрации города Оби.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4. Контроль за исполнением данного постановления оставляю за собой.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Временно исполняющий полномочия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Главы города                                                                     И.Г.Костенко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АДМИНИСТРАТИВНЫЙ РЕГЛАМЕНТ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«Предоставления муниципальной услуги по заключению договоров передачи гражданами приватизированных жилых помещений в муниципальную собственность»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numPr>
          <w:ilvl w:val="0"/>
          <w:numId w:val="14"/>
        </w:numPr>
        <w:rPr>
          <w:b/>
          <w:bCs/>
        </w:rPr>
      </w:pPr>
      <w:r w:rsidRPr="00251F18">
        <w:rPr>
          <w:b/>
          <w:bCs/>
        </w:rPr>
        <w:t>1.Общие положения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1.1.         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города Оби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Предоставление муниципальной услуги осуществляет администрация города Оби Новосибирской области.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1.2.         Заявителями на предоставление муниципальной услуги выступают граждане Российской Федерации.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1.3.         Порядок информирования о правилах предоставлении муниципальной услуги: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Организация рассмотрения представленных заявителем документов, принятие решения о предоставлении (отказе в предоставлении) земельных участков в аренду для индивидуального жилищного строительства без проведения торгов осуществляется: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отделом имущества и земельных отношений администрации города Оби Новосибирской области (далее – отдел), расположенным по адресу: 633102, Новосибирская область, г. Обь, ул. Авиационная, д.12.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Тел. (383-73) 51-820, 51-640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Сведения о графике (режиме) работы отдела: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понедельник – четверг: 8.00 – 17.00 часов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пятница: 8.00 – 16.00 часов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перерыв на обед: 13.00 – 14.00 часов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выходные дни – суббота, воскресенье;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-филиалом ГАУ НСО «Многофункциональный центр организации предоставления государственных и муниципальных услуг Новосибирской области»в г. Обь, расположенным по адресу: 633103, Новосибирская область, г. Обь, ул. ЖКО Аэропорта, д. 24.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Тел. единой справочной – 052.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Сведения о графике ( режиме) работы филиала: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понедельник – пятница: 8.00 – 18.00 часов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суббота: 8.00 – 17.00 часов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без перерыва на обед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- выходной день – воскресенье.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1.3.1.            Адрес официального сайта в информационно-телекоммуникационной сети «Интернет» (далее сети интернет) администрации: </w:t>
      </w:r>
      <w:r w:rsidRPr="00251F18">
        <w:rPr>
          <w:b/>
          <w:bCs/>
          <w:u w:val="single"/>
        </w:rPr>
        <w:t>www.gorodob.ru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Информация, размещаемая на официальном сайте сети интернет и информационном стенде администрации, обновляется по мере ее изменения.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Адрес электронной почты  </w:t>
      </w:r>
      <w:hyperlink r:id="rId5" w:history="1">
        <w:r w:rsidRPr="00251F18">
          <w:rPr>
            <w:rStyle w:val="a3"/>
            <w:b/>
            <w:bCs/>
          </w:rPr>
          <w:t>admob_main@sibmail.ru</w:t>
        </w:r>
      </w:hyperlink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Адреса официальных сайтов сети интернет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Управление Федеральной службы государственной регистрации, кадастра и картографии по Новосибирской области: </w:t>
      </w:r>
      <w:hyperlink r:id="rId6" w:history="1">
        <w:r w:rsidRPr="00251F18">
          <w:rPr>
            <w:rStyle w:val="a3"/>
            <w:b/>
            <w:bCs/>
          </w:rPr>
          <w:t>http://www.to54.rosreestr.ru.</w:t>
        </w:r>
      </w:hyperlink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Управление Федеральной налоговой службы по Новосибирской области: </w:t>
      </w:r>
      <w:hyperlink r:id="rId7" w:history="1">
        <w:r w:rsidRPr="00251F18">
          <w:rPr>
            <w:rStyle w:val="a3"/>
            <w:b/>
            <w:bCs/>
          </w:rPr>
          <w:t>http://www.</w:t>
        </w:r>
      </w:hyperlink>
      <w:r w:rsidRPr="00251F18">
        <w:rPr>
          <w:b/>
          <w:bCs/>
        </w:rPr>
        <w:t>r54.nalog.ru.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Информация, размещаемая на официальных сайтах сети интернет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- Управление Федеральной службы государственной регистрации, кадастра и картографии по Новосибирской области: </w:t>
      </w:r>
      <w:hyperlink r:id="rId8" w:history="1">
        <w:r w:rsidRPr="00251F18">
          <w:rPr>
            <w:rStyle w:val="a3"/>
            <w:b/>
            <w:bCs/>
          </w:rPr>
          <w:t>54_upr@rosreestr.ru</w:t>
        </w:r>
      </w:hyperlink>
      <w:r w:rsidRPr="00251F18">
        <w:rPr>
          <w:b/>
          <w:bCs/>
        </w:rPr>
        <w:t>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- Управление Федеральной службы государственной регистрации, кадастра и картографии по Новосибирской области: (383-73) 51-898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Адрес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- Управление Федеральной службы государственной регистрации, кадастра и картографии по Новосибирской области: 633102, г.Обь, ул.Железнодорожная, д.16;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Управление Федеральной налоговой службы по Новосибирской области: Новосибирская область город Обь, ул. Железнодорожная,6.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Информация по вопросам предоставления муниципальной услуги предоставляется: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-       в структурных подразделениях администрации участвующих в предоставлении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с использованием средств телефонной, почтовой связи.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 Для получения информации о правилах предоставления муниципальной услуги заявители вправе обратиться в орган местного самоуправления: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лично, по телефону;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посредством письменного обращения;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на официальном сайте Администрации в информационно-телекоммуникационной сети «Интернет»;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с использованием Единого портала государственных и муниципальных услуг;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через МФЦ.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Информирование проводится в двух формах: устное и письменное.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Устное информирование обратившегося лица осуществляется специалистом не более 10 минут.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Ответ на обращение готовится в течение 30 календарных дней со дня регистрации письменного обращения.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Письменный ответ на обращение подписывается главой города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1.3.2.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Также вся информация о муниципальной услуге и услугах, необходимых для получения муниципальной услуги доступна на сайте сети интернет администрации, сайтах сети интернет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251F18" w:rsidRPr="00251F18" w:rsidRDefault="00251F18" w:rsidP="00251F18">
      <w:pPr>
        <w:numPr>
          <w:ilvl w:val="0"/>
          <w:numId w:val="15"/>
        </w:numPr>
        <w:rPr>
          <w:b/>
          <w:bCs/>
        </w:rPr>
      </w:pPr>
      <w:r w:rsidRPr="00251F18">
        <w:rPr>
          <w:b/>
          <w:bCs/>
        </w:rPr>
        <w:t>2.Стандарт предоставления муниципальной услуги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2.1.Наименование муниципальной услуги: заключение договоров передачи гражданами приватизированных жилых помещений в муниципальную собственность.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2.2.Предоставление муниципальной услуги осуществляет администрация.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 Предоставление муниципальной услуги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 Операторы МФЦ осуществляют прием, регистрацию, обработку заявлений и 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 xml:space="preserve">         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</w:t>
      </w:r>
      <w:r w:rsidRPr="00251F18">
        <w:rPr>
          <w:b/>
          <w:bCs/>
        </w:rPr>
        <w:lastRenderedPageBreak/>
        <w:t>предоставления информации для проверки сведений, предоставляемых заявителями, следующие органы и учреждения: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Управление Федеральной службы государственной регистрации, кадастра и картографии по Новосибирской области: 633102, г.Обь, ул.Железнодорожная, д.16.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C 01.07.2012 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2.3.Результатом предоставления муниципальной услуги является: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заключение договора передачи гражданами приватизированных жилых помещений в муниципальную собственность;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отказ в предоставлении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2.4.Срок предоставления муниципальной услуги: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2.4.1.Общий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70 дней со дня обращения за муниципальной услугой.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2.4.3.Срок приостановления предоставления муниципальной услуги не более 14 дней.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2.4.4.Срок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2.5.Правовые основания для предоставления муниципальной услуги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Предоставление муниципальной услуги осуществляется в соответствии с: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Конституцией Российской Федерации («Российская газета» 1993г. № 237);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Гражданским кодексом Российской Федерации от 30 ноября 1994 года № 51-ФЗ ("Собрание законодательства РФ", 05.12.1994, N 32, ст. 3301, "Российская газета", N 238-239, 08.12.1994);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Жилищным кодексом Российской Федерации от 29.12.2004 N 188-ФЗ (3 января 2005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Федеральным законом от 02.05.2006 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 05.05.2006, № 95, "Парламентская газета", 11.05.2006, № 70-71);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Федеральным законом от 06.10.2003 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 06.10.2003, № 40, ст. 3822, "Парламентская газета, 08.10.2003, № 186, "Российская газета", 08.10.2003, № 202);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Федеральным законом от 27.07.2010 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 02.08.2010, № 31, ст. 4179, "Российская газета", 30.07.2010, № 168);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Федеральным законом от 9 февраля 2009 года № 8-ФЗ «Об обеспечении доступа к информации о деятельности государственных органов и органов местного самоуправления» (</w:t>
      </w:r>
      <w:hyperlink r:id="rId9" w:history="1">
        <w:r w:rsidRPr="00251F18">
          <w:rPr>
            <w:rStyle w:val="a3"/>
            <w:b/>
            <w:bCs/>
          </w:rPr>
          <w:t>"Российская газета", №4849</w:t>
        </w:r>
      </w:hyperlink>
      <w:r w:rsidRPr="00251F18">
        <w:rPr>
          <w:b/>
          <w:bCs/>
        </w:rPr>
        <w:t> от 13.02.2009 г.);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Федеральным законом от 27.07.2006 N 152-ФЗ «О персональных данных» ("Российская газета", N 165, 29.07.2006, "Собрание законодательства РФ", 31.07.2006, N 31 (1 ч.), ст. 3451);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Федеральным законом от 21 июля 1997 года № 122-ФЗ «О государственной регистрации прав на недвижимое имущество и сделок с ним» ("Собрание законодательства РФ", 28.07.1997, N 30, ст. 3594, "Российская газета", N 145, 30.07.1997);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Законом РФ "О приватизации жилищного фонда в Российской Фелерации" ("Ведомости СНД и ВС РСФСР", 11.07.1991, N 28, ст. 959 "Бюллетень нормативных актов", N 1, 1992.);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Уставом города Оби Новосибирской области, принятым  решением первой сессии Совета депутатов города оби новосибирской области от 18.12.2002г.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2.6.Полный перечень документов, необходимых для предоставления муниципальной услуги: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заявление о передачи гражданами приватизированных жилых помещений в муниципальную собственность (приложение №1 к настоящему административному регламенту);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документ, удостоверяющий личность заявителя (паспорт) (копия);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подлинник договора о передаче жилого помещения в собственность граждан и свидетельства (свидетельств) о государственной регистрации права собственности заявителя;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справка из финансово-лицевого счета об отсутствии задолженности по оплате за коммунальные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справка Управления федеральной Налоговой службы по Новосибирской области об отсутствии задолженности по налогу на имущество;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выписка из домовой книги с полной информацией о гражданах, зарегистрированных на данной жилой площади на момент обращения;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справка Управления Федеральной службы государственной регистрации, кадастра и картографии по Новосибирской области об ограничении (обременении) права;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поэтажный план и экспликация жилого помещения, выданные организацией технической инвентаризации.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В случае, если документы подает представитель заявителя, дополнительно предоставляются: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документ, удостоверяющий личность представителя заявителя (копия);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надлежащим образом заверенная доверенность (копия).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         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Документы предоставляются в Администрацию или оператору МФЦ в бумажном виде.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2.6.1.Перечень необходимых и обязательных для предоставления муниципальной услуги документов, предоставляемых лично заявителем (с 01.07.2012 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заявление о передаче гражданами приватизированных жилых помещений в муниципальную собственность (приложение №1 к настоящему административному регламенту);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документ, удостоверяющий личность заявителя (паспорт) (копия);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подлинник договора о передаче жилого помещения в собственность граждан и свидетельства (свидетельств) о государственной регистрации права собственности заявителя;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справка из финансово-лицевого счета об отсутствии задолженности по оплате за коммунальные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выписка из домовой книги с полной информацией о гражданах, зарегистрированных на данной жилой площади на момент обращения.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В случае, если документы подает представитель заявителя, дополнительно предоставляются: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документ, удостоверяющий личность представителя заявителя (копия);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надлежащим образом заверенная доверенность (копия).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2.7.Перечень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самостоятельно, или предоставляемых заявителем по желанию (с 01.07.2012 г.):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справка Управления федеральной Налоговой службы по Новосибирской области об отсутствии задолженности по налогу на имущество;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справка Управления Федеральной службы государственной регистрации, кадастра и картографии по Новосибирской области об ограничении (обременении) права.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2.7.1.Запрещается требовать от заявителя: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с 01.07.2012 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2.8.Перечень оснований для отказа в приеме документов, необходимых для предоставления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Основаниями для отказа в приеме документов являются: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документы предоставлены лицом, не имеющим полномочий на их предоставление в соответствии с действующим законодательством;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невозможность установления содержания представленных документов;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представленные документы исполнены карандашом.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2.9.Основаниями для отказа в предоставлении муниципальной услуги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являются: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письменное заявление заявителя об отказе в предоставлении муниципальной 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отсутствие оснований, предусмотренных законодательством, для получения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2.10.Если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2.11.Услуги являющиеся необходимыми и обязательными для предоставления муниципальной услуги: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2.11.1.Получение справка из финансово-лицевого счета об отсутствии задолженности по оплате за коммунальные услуги (предоставляется только жителям многоквартирных домов). Указанную выписку необходимо получить в организации, осуществляющей управление жилищным фондом.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 Размер платы, взимаемой с заявителя при предоставлении указанной услуги: необходимая и обязательная услуга предоставляется бесплатно.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2.11.2.Получение поэтажного плана и экспликации жилого помещения, выдается организацией технической инвентаризации.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 Размер платы, взимаемой с заявителя при предоставлении указанной услуги: необходимая и обязательная услуга предоставляется платно, согласно прейскуранта цен организации.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2.12.Размер платы взимаемой с заявителя при предоставлении муниципальной услуги: муниципальная услуга предоставляется бесплатно.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2.13.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В соответствии с Концепцией снижения административных барьеров и повышения доступности,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2.14.Срок и порядок регистрации запроса заявителя о предоставлении муниципальной услуги и услуги: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2.15.Требования к помещениям, в которых предоставляется муниципальная услуга: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2.15.1.В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соблюдение санитарно-эпидемиологических правил и нормативов, правил противопожарной безопасности;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оборудование местами общественного пользования (туалеты) и местами для хранения верхней одежды.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2.15.2.Требования к местам для ожидания: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места для ожидания оборудуются стульями и (или) кресельными секциями, и (или) скамьями;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места для ожидания находятся в холле (зале) или ином специально приспособленном помещении;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в местах для ожидания предусматриваются места для получения информации о муниципальной услуге.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2.15.3.Требования к местам для получения информации о муниципальной услуге: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2.15.4.Требования к местам приема заявителей: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-                                                                   Специалисты, осуществляющие прием заявителей, обеспечиваются личными и (или) настольными идентификационными карточками.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2.16.Показатели качества и доступности предоставления муниципальной услуги: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2.16.1.Показатели качества муниципальной услуги: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2.16.2.Показатели доступности предоставления муниципальной услуги: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пешеходная доступность от остановок общественного транспорта до, здания администрации;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                                                                  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251F18" w:rsidRPr="00251F18" w:rsidRDefault="00251F18" w:rsidP="00251F18">
      <w:pPr>
        <w:numPr>
          <w:ilvl w:val="0"/>
          <w:numId w:val="16"/>
        </w:numPr>
        <w:rPr>
          <w:b/>
          <w:bCs/>
        </w:rPr>
      </w:pPr>
      <w:r w:rsidRPr="00251F18">
        <w:rPr>
          <w:b/>
          <w:bCs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3.1.      Предоставление муниципальной услуги состоит из следующей последовательности административных процедур: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прием и регистрация заявления и документов, необходимых для предоставления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проверка сведений, представленных заявителем;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принятие решения о предоставлении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- выдача результата предоставления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          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3.1.1.                                         Прием и регистрация заявления и документов, необходимых для предоставления муниципальной услуги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 Прием заявления и документов, необходимых для предоставления муниципальной услуги, осущесвляется специалистом администрации, ответственным  за прием и регистрацию документов.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 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 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 В случаях, указанных в пункте 2.6.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 В случае, если выявленные недостатки документов, возможно, устранить на месте, специалист управления, ответственный за прием и регистрацию документов оказывает содействие заявителю или лицу, представшему документы, в устранении данных недостатков.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 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 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 Максимальный срок совершения администратвиной процедуры составляет 10 минут с момента представления заявителем документов.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</w:t>
      </w:r>
      <w:r w:rsidRPr="00251F18">
        <w:rPr>
          <w:b/>
          <w:bCs/>
        </w:rPr>
        <w:lastRenderedPageBreak/>
        <w:t>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между МФЦ и Администрацией.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предоставленные заявителем в традиционной форме.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 Зарегистрированные документы передаются специалистом управления, ответсвенным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3.1.2.                                    Проверка сведений, представленных заявителем.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Специалист, ответственный за предоставление муниципальной услуги, проверяет представленные документы сцелью установления права заявителя на получение муниципальной услуги, устанавливая: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принадлежность жилого помещения;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гражданами приватизированных жилых помещений в муниципальную собственность.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3.1.3.                                    Принятие решения о принятии приватизированного жилого помещения в муниципальную собственность.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Основанием для начала исполнения административной процедуры является установленное право заявителя на передачу в муниципальную собственность приватизированного жилого помещения.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При наличии оснований для принятии приватизированного жилого помещения в муниципальную собственность специалистом администрации осуществляется подготовка, согласование и издание постановления администрации города Оби Новосибирской области о принятии приватизированного жилого помещения в муниципальную собственность, на основании которого осуществляется подготовка и подписание договора передачи гражданами приватизированных жилых помещений в муниципальную собственность.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3.1.4.                                    Выдача заявителю результата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Специалистом, ответственным за предоставление муниципальной услуги, заявитель извещается о необходимости прибытия для подписания договора передачи гражданами приватизированных жилых помещений в муниципальную собственность.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251F18" w:rsidRPr="00251F18" w:rsidRDefault="00251F18" w:rsidP="00251F18">
      <w:pPr>
        <w:numPr>
          <w:ilvl w:val="0"/>
          <w:numId w:val="17"/>
        </w:numPr>
        <w:rPr>
          <w:b/>
          <w:bCs/>
        </w:rPr>
      </w:pPr>
      <w:r w:rsidRPr="00251F18">
        <w:rPr>
          <w:b/>
          <w:bCs/>
        </w:rPr>
        <w:t>4.Формы контроля за исполнением регламента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4.1.     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4.2.     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4.3.      Ответственность за предоставление муниципальной услуги возлагается на Главу города, который непосредственно принимает решение по вопросам предоставления муниципальной услуги.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4.4.     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 02.03.2007N 25-ФЗ «О муниципальной службе в Российской Федерации» и Федеральным законом от 25 декабря 2008 года № 273-ФЗ «О противодействии коррупции».</w:t>
      </w:r>
    </w:p>
    <w:p w:rsidR="00251F18" w:rsidRPr="00251F18" w:rsidRDefault="00251F18" w:rsidP="00251F18">
      <w:pPr>
        <w:numPr>
          <w:ilvl w:val="0"/>
          <w:numId w:val="18"/>
        </w:numPr>
        <w:rPr>
          <w:b/>
          <w:bCs/>
        </w:rPr>
      </w:pPr>
      <w:r w:rsidRPr="00251F18">
        <w:rPr>
          <w:b/>
          <w:bCs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1) нарушение срока регистрации запроса заявителя о предоставлении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2) нарушение срока предоставления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 xml:space="preserve"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</w:t>
      </w:r>
      <w:r w:rsidRPr="00251F18">
        <w:rPr>
          <w:b/>
          <w:bCs/>
        </w:rPr>
        <w:lastRenderedPageBreak/>
        <w:t>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(www.gosuslugi.ru) либо регионального портала государственных и муниципальных услуг (54.gosuslugi.ru), а также может быть принята при личном приеме заявителя.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5.2.1. Жалоба подается в письменной форме на бумажном носителе, в электронной форме в администрацию. Заявители вправе обжаловать в досудебном (внесудебном) порядке действия (бездействие) и решения специалистов управления экономического развития, промышленности и торговли администрации начальнику управления экономического развития, промышленности и торговли администрации, Первому заместителю главы администрации, главе города Оби Новосибирской области.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5.3. Жалоба должна содержать: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5) личную подпись заявителя и дату.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 местонахождении администрации и управления экономического развития, промышленности и торговли администрации;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сведения о режиме работы администрации и управления экономического развития, промышленности и торговли администрации;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 графике приема заявителей начальником управления экономического развития, промышленности и торговли администрации, Первым заместителем главы администрации, главой города Оби Новосибирской области;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 перечне номеров телефонов для получения сведений о прохождении процедур рассмотрения жалобы;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 входящем номере, под которым зарегистрирована жалоба в администрации;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 сроке рассмотрения жалобы;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о принятых промежуточных решениях (принятие к рассмотрению, истребование документов).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При подаче жалобы заявитель вправе получить в управлении экономического развития, промышленности и торговли администрации  копии документов, подтверждающих обжалуемое действие (бездействие) должностного лица управления.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5.6. По результатам рассмотрения жалобы администрация принимает одно из следующих решений: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2) отказывает в удовлетворении жалобы.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5.9. Запись заявителей на личный прием к начальнику управления экономического развития, промышленности и торговли администрации, Первому заместителю главы администрации, главе города Оби новосибирской области,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и информационных стендах управления экономического развития, промышленности и торговли администрации.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5.10.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5.11. 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 xml:space="preserve">5.12. 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</w:t>
      </w:r>
      <w:r w:rsidRPr="00251F18">
        <w:rPr>
          <w:b/>
          <w:bCs/>
        </w:rPr>
        <w:lastRenderedPageBreak/>
        <w:t>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5.13. Порядок рассмотрения жалобы заявителя, основания для отказа в рассмотрении жалобы: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5.14. 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5.15.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5.16.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администрации, должностного лица, решение, действие (бездействие) которого оспаривается.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5.17. 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br/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ПРИЛОЖЕНИЕ № 1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к административному регламенту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предоставления муниципальной услуги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по заключению договоров передачи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гражданами приватизированных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жилых помещений в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муниципальную собственность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ЗАЯВЛЕНИЕ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  <w:i/>
          <w:iCs/>
        </w:rPr>
        <w:t>Примерная форма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Главе города Оби Новосибирской области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от ________________________________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__________________________________,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проживающего(ей) по адресу: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___________________________________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___________________________________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контактная информация: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___________________________________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___________________________________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ЗАЯВЛЕНИЕ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о передаче гражданами приватизированных жилых помещений в муниципальную собственность города Оби Новосибирской области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   Прошу(сим) принять в муниципальную собственность жилое помещение состоящее из ____________(____) жилых комнат, общей площадью______________(_____) кв. м., в том числе жилой площадью_________(_______) кв. м.  Жилое помещение расположено на _____ этаже_______этажного жилого дома.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   Указанное жилое помещение принадлежит мне на праве собственности на основании ________________________________________________________________________________________.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   В указанном жилом помещении, кроме меня, проживают, зарегистрированы и имеют право пользования данной жилой площадью гр.______________________________________________________________паспорт_________________;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гр.______________________________________________________________паспорт_________________;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гр.______________________________________________________________паспорт_________________;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_______________________/________________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 (подпись)/ Ф.И.О.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«_____»___________________20___г.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города Оби Новосибирской области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города Оби Новосибирской области  по адресу: г.Обь, ул.Арсенальная, 1.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br/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lastRenderedPageBreak/>
        <w:t>ПРИЛОЖЕНИЕ № 2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к административному регламенту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предоставления муниципальной услуги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по заключению договоров передачи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гражданами приватизированных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жилых помещений в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муниципальную собственность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БЛОК-СХЕМА</w:t>
      </w:r>
    </w:p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предоставления муниципальной услуги</w:t>
      </w:r>
    </w:p>
    <w:tbl>
      <w:tblPr>
        <w:tblW w:w="990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521"/>
        <w:gridCol w:w="3131"/>
      </w:tblGrid>
      <w:tr w:rsidR="00251F18" w:rsidRPr="00251F18" w:rsidTr="00251F18">
        <w:tc>
          <w:tcPr>
            <w:tcW w:w="9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251F18" w:rsidRPr="00251F18" w:rsidTr="00251F18"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</w:tr>
      <w:tr w:rsidR="00251F18" w:rsidRPr="00251F18" w:rsidTr="00251F18">
        <w:tc>
          <w:tcPr>
            <w:tcW w:w="98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Проверка сведений, представленных заявителем</w:t>
            </w:r>
          </w:p>
        </w:tc>
      </w:tr>
      <w:tr w:rsidR="00251F18" w:rsidRPr="00251F18" w:rsidTr="00251F18"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</w:tr>
      <w:tr w:rsidR="00251F18" w:rsidRPr="00251F18" w:rsidTr="00251F18">
        <w:tc>
          <w:tcPr>
            <w:tcW w:w="98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Принятие решения о предоставлении муниципальной услуги</w:t>
            </w:r>
          </w:p>
        </w:tc>
      </w:tr>
      <w:tr w:rsidR="00251F18" w:rsidRPr="00251F18" w:rsidTr="00251F18">
        <w:tc>
          <w:tcPr>
            <w:tcW w:w="4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</w:tr>
      <w:tr w:rsidR="00251F18" w:rsidRPr="00251F18" w:rsidTr="00251F18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Договор передачи</w:t>
            </w:r>
          </w:p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Гражданами приватизированных</w:t>
            </w:r>
          </w:p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жилых помещений в</w:t>
            </w:r>
          </w:p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муниципальную собственность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18" w:rsidRPr="00251F18" w:rsidRDefault="00251F18" w:rsidP="00251F18">
            <w:pPr>
              <w:rPr>
                <w:b/>
                <w:bCs/>
              </w:rPr>
            </w:pPr>
            <w:r w:rsidRPr="00251F18">
              <w:rPr>
                <w:b/>
                <w:bCs/>
              </w:rPr>
              <w:t>Отказ в предоставлении муниципальной услуги</w:t>
            </w:r>
          </w:p>
        </w:tc>
      </w:tr>
    </w:tbl>
    <w:p w:rsidR="00251F18" w:rsidRPr="00251F18" w:rsidRDefault="00251F18" w:rsidP="00251F18">
      <w:pPr>
        <w:rPr>
          <w:b/>
          <w:bCs/>
        </w:rPr>
      </w:pPr>
      <w:r w:rsidRPr="00251F18">
        <w:rPr>
          <w:b/>
          <w:bCs/>
        </w:rPr>
        <w:t> </w:t>
      </w:r>
    </w:p>
    <w:p w:rsidR="00641908" w:rsidRPr="00251F18" w:rsidRDefault="00641908" w:rsidP="00251F18">
      <w:bookmarkStart w:id="0" w:name="_GoBack"/>
      <w:bookmarkEnd w:id="0"/>
    </w:p>
    <w:sectPr w:rsidR="00641908" w:rsidRPr="0025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17F"/>
    <w:multiLevelType w:val="multilevel"/>
    <w:tmpl w:val="636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7C66"/>
    <w:multiLevelType w:val="multilevel"/>
    <w:tmpl w:val="3BE8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B2602"/>
    <w:multiLevelType w:val="multilevel"/>
    <w:tmpl w:val="BC62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F3223"/>
    <w:multiLevelType w:val="multilevel"/>
    <w:tmpl w:val="5D5C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95ED9"/>
    <w:multiLevelType w:val="multilevel"/>
    <w:tmpl w:val="E4E6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D41B5"/>
    <w:multiLevelType w:val="multilevel"/>
    <w:tmpl w:val="129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E2D50"/>
    <w:multiLevelType w:val="multilevel"/>
    <w:tmpl w:val="36D8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36BEA"/>
    <w:multiLevelType w:val="multilevel"/>
    <w:tmpl w:val="57A4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F795B"/>
    <w:multiLevelType w:val="multilevel"/>
    <w:tmpl w:val="CE0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84719"/>
    <w:multiLevelType w:val="multilevel"/>
    <w:tmpl w:val="907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74F6A"/>
    <w:multiLevelType w:val="multilevel"/>
    <w:tmpl w:val="B47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81C34"/>
    <w:multiLevelType w:val="multilevel"/>
    <w:tmpl w:val="5FC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45AA2"/>
    <w:multiLevelType w:val="multilevel"/>
    <w:tmpl w:val="5E7A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AF33A5"/>
    <w:multiLevelType w:val="multilevel"/>
    <w:tmpl w:val="03C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73D90"/>
    <w:multiLevelType w:val="multilevel"/>
    <w:tmpl w:val="FA0C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13DE1"/>
    <w:multiLevelType w:val="multilevel"/>
    <w:tmpl w:val="47F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12334"/>
    <w:multiLevelType w:val="multilevel"/>
    <w:tmpl w:val="5B9E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845B85"/>
    <w:multiLevelType w:val="multilevel"/>
    <w:tmpl w:val="AB0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7"/>
  </w:num>
  <w:num w:numId="8">
    <w:abstractNumId w:val="11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6"/>
  </w:num>
  <w:num w:numId="16">
    <w:abstractNumId w:val="13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6"/>
    <w:rsid w:val="00251F18"/>
    <w:rsid w:val="002F2920"/>
    <w:rsid w:val="00497B56"/>
    <w:rsid w:val="00641908"/>
    <w:rsid w:val="008F3D7B"/>
    <w:rsid w:val="00C903EF"/>
    <w:rsid w:val="00D16E1E"/>
    <w:rsid w:val="00E326DD"/>
    <w:rsid w:val="00EB5353"/>
    <w:rsid w:val="00F1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0428-5A9A-47A6-9347-C07452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.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ob_main@sib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7741</Words>
  <Characters>44126</Characters>
  <Application>Microsoft Office Word</Application>
  <DocSecurity>0</DocSecurity>
  <Lines>367</Lines>
  <Paragraphs>103</Paragraphs>
  <ScaleCrop>false</ScaleCrop>
  <Company/>
  <LinksUpToDate>false</LinksUpToDate>
  <CharactersWithSpaces>51764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2019-08-09T02:24:00Z</dcterms:created>
  <dcterms:modified xsi:type="dcterms:W3CDTF">2019-08-09T02:24:00Z</dcterms:modified>
</cp:coreProperties>
</file>