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Администрация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города Оби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Новосибирской области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ПОСТАНОВЛЕНИЕ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«21» мая 2014 года                                                                                                           № 565</w:t>
      </w:r>
    </w:p>
    <w:p w:rsidR="00D00958" w:rsidRDefault="00D00958" w:rsidP="00D00958">
      <w:pPr>
        <w:pStyle w:val="1"/>
        <w:shd w:val="clear" w:color="auto" w:fill="EBEBEA"/>
        <w:ind w:right="5810" w:firstLine="708"/>
        <w:jc w:val="both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О подготовке населения города Оби Новосибирской области в области гражданской обороны и защиты от чрезвычайных ситуаций</w:t>
      </w:r>
    </w:p>
    <w:p w:rsidR="00D00958" w:rsidRDefault="00D00958" w:rsidP="00D00958">
      <w:pPr>
        <w:pStyle w:val="1"/>
        <w:shd w:val="clear" w:color="auto" w:fill="EBEBEA"/>
        <w:ind w:right="5243" w:firstLine="720"/>
        <w:jc w:val="both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 </w:t>
      </w:r>
    </w:p>
    <w:p w:rsidR="00D00958" w:rsidRDefault="00D00958" w:rsidP="00D00958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</w:rPr>
        <w:t>В соответствии с Федеральными законами от 12 февраля 1998 года № 28-ФЗ «О гражданской обороне», от 21 декабря 1994 года № 68-ФЗ «О защите населения и территорий от чрезвычайных ситуаций природного и техногенного характера»,</w:t>
      </w:r>
      <w:r>
        <w:rPr>
          <w:rFonts w:ascii="Arial" w:hAnsi="Arial" w:cs="Arial"/>
          <w:color w:val="FF0000"/>
        </w:rPr>
        <w:t> </w:t>
      </w:r>
      <w:r>
        <w:rPr>
          <w:rFonts w:ascii="Arial" w:hAnsi="Arial" w:cs="Arial"/>
          <w:color w:val="242424"/>
        </w:rPr>
        <w:t>в целях совершенствования подготовки населения города Оби в области гражданской обороны и защиты от чрезвычайных ситуаций природного и техногенного характера (далее – ГОЧС),</w:t>
      </w:r>
      <w:proofErr w:type="gramEnd"/>
    </w:p>
    <w:p w:rsidR="00D00958" w:rsidRDefault="00D00958" w:rsidP="00D00958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ПОСТАНОВЛЯЮ: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 Утвердить: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1.1. </w:t>
      </w:r>
      <w:hyperlink r:id="rId6" w:history="1">
        <w:r>
          <w:rPr>
            <w:rStyle w:val="a4"/>
            <w:rFonts w:ascii="Arial" w:hAnsi="Arial" w:cs="Arial"/>
            <w:color w:val="000000"/>
            <w:u w:val="none"/>
          </w:rPr>
          <w:t>Положение</w:t>
        </w:r>
      </w:hyperlink>
      <w:r>
        <w:rPr>
          <w:color w:val="000000"/>
        </w:rPr>
        <w:t> </w:t>
      </w:r>
      <w:r>
        <w:rPr>
          <w:color w:val="242424"/>
        </w:rPr>
        <w:t>«О подготовке населения в области ГОЧС в городе Оби Новосибирской области, приложение № 1.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1.2. Формы обучения в области ГОЧС, приложение № 2.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 Установить, что подготовка населения организуется в рамках единой системы подготовки населения в области ГОЧС и осуществляется по соответствующим группам в муниципальных образованиях, организациях, в образовательных учреждениях, а также по месту жительства.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 xml:space="preserve">3. Методическое руководство, координацию и </w:t>
      </w:r>
      <w:proofErr w:type="gramStart"/>
      <w:r>
        <w:rPr>
          <w:color w:val="242424"/>
        </w:rPr>
        <w:t>контроль за</w:t>
      </w:r>
      <w:proofErr w:type="gramEnd"/>
      <w:r>
        <w:rPr>
          <w:color w:val="242424"/>
        </w:rPr>
        <w:t xml:space="preserve"> подготовкой населения в области ГОЧС возложить на отдел по делам ГО и ЧС администрации города Оби.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 Управлению  образования администрации города Оби при разработке  государственных образовательных стандартов и примерных основных образовательных программ, предусматривать обязательный минимум подготовки лиц, обучающихся в образовательных учреждениях,  в области ГОЧС.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5. Отделу по делам ГО и ЧС администрации города Оби (А.В. Тамбовцев) обеспечивать пропаганду знаний в области ГОЧС, в том числе с использованием средств массовой информации.</w:t>
      </w:r>
    </w:p>
    <w:p w:rsidR="00D00958" w:rsidRDefault="00D00958" w:rsidP="00D00958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6. Признать утратившим силу </w:t>
      </w:r>
      <w:proofErr w:type="gramStart"/>
      <w:r>
        <w:rPr>
          <w:rFonts w:ascii="Arial" w:hAnsi="Arial" w:cs="Arial"/>
          <w:color w:val="242424"/>
        </w:rPr>
        <w:t>Постановления главы администрации города Оби</w:t>
      </w:r>
      <w:proofErr w:type="gramEnd"/>
      <w:r>
        <w:rPr>
          <w:rFonts w:ascii="Arial" w:hAnsi="Arial" w:cs="Arial"/>
          <w:color w:val="242424"/>
        </w:rPr>
        <w:t xml:space="preserve"> от 19.12.2006 № 73, «Об утверждении Положения об организации обучения населения города Оби в области гражданской обороны» и от 06.02.2007 № 8, «О подготовке населения в области защиты от чрезвычайных ситуаций природного и техногенного характера на территории города Оби».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 xml:space="preserve">7. </w:t>
      </w:r>
      <w:proofErr w:type="gramStart"/>
      <w:r>
        <w:rPr>
          <w:color w:val="242424"/>
        </w:rPr>
        <w:t>Контроль за</w:t>
      </w:r>
      <w:proofErr w:type="gramEnd"/>
      <w:r>
        <w:rPr>
          <w:color w:val="242424"/>
        </w:rPr>
        <w:t xml:space="preserve"> исполнением настоящего Постановления оставляю за собой.</w:t>
      </w:r>
    </w:p>
    <w:p w:rsidR="00D00958" w:rsidRDefault="00D00958" w:rsidP="00D00958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Временно исполняющий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полномочия главы города                                                                                     И.Г. Костенко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ind w:left="7788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Приложение № 1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Постановлению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администрации города Оби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от «21» мая 2014 года № 565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ПОЛОЖЕНИЕ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подготовке населения города Оби в области гражданской обороны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 защиты от чрезвычайных ситуаций природного и техногенного характера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lastRenderedPageBreak/>
        <w:t> 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 Настоящее Положение определяет группы населения, проходящие обязательную подготовку в области ГОЧС, а также основные задачи и формы обучения населения действиям в чрезвычайных ситуациях мирного и военного времени.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 Подготовку в области ГОЧС проходят: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2.1 лица, занятые в сфере производства и обслуживания (работающее население);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2.2 лица, не занятые в сфере производства и обслуживания (неработающее население);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2.3 лица, обучающиеся в общеобразовательных учреждениях (обучающиеся);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2.4 руководители муниципальных образований и организаций;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2.5 работники, специально уполномоченные решать задачи ГОЧС;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2.6 председатели комиссий по чрезвычайным ситуациям города и организаций.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 Основными задачами при подготовке населения в области ГОЧС являются: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3.1 обучение населения правилам поведения, основным способам защиты и действиям в чрезвычайных ситуациях мирного и военного времени, приемам оказания первой медицинской помощи пострадавшим, правилам пользования средствами индивидуальной и коллективной защиты;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3.2 выработка у руководителей муниципального образования и организаций навыков управления силами и средствами, входящими в состав ТП РСЧС единой государственной системы предупреждения и ликвидации чрезвычайных ситуаций;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3.3 совершенствование практических навыков руководителей муниципального образования и организаций, председателей комиссий по чрезвычайным ситуациям, в организации и проведении мероприятий по предупреждению чрезвычайных ситуаций и ликвидации их последствий;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3.4 практическое усвоение уполномоченными работниками ГОЧС в ходе учений и тренировок порядка действий при различных режимах функционирования единой государственной системы;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3.5 предупреждение и ликвидация чрезвычайных ситуаций, в том числе при проведении аварийно-спасательных и других неотложных работ.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 Подготовка в области защиты от чрезвычайных ситуаций предусматривает: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4.1 для работающего населения - проведение занятий по месту работы согласно рекомендуемым программам и самостоятельное изучение порядка действий в чрезвычайных ситуациях с последующим закреплением полученных знаний и навыков на учениях и тренировках;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>4.2 для неработающего населения - проведение бесед, лекций, просмотр учебных фильмов, привлечение на учения и тренировки по месту жительства, а также самостоятельное изучение пособий, памяток, листовок и буклетов, прослушивание радиопередач и просмотр телепрограмм по вопросам защиты от чрезвычайных ситуаций;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4.3 для обучающихся - проведение занятий в учебное время по соответствующим программам в рамках курса «Основы безопасности жизнедеятельности»;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 xml:space="preserve">4.4 для руководителей муниципальных образований, председателей </w:t>
      </w:r>
      <w:proofErr w:type="spellStart"/>
      <w:r>
        <w:rPr>
          <w:color w:val="242424"/>
        </w:rPr>
        <w:t>КЧСиОПБ</w:t>
      </w:r>
      <w:proofErr w:type="spellEnd"/>
      <w:r>
        <w:rPr>
          <w:color w:val="242424"/>
        </w:rPr>
        <w:t xml:space="preserve">, руководителей </w:t>
      </w:r>
      <w:proofErr w:type="spellStart"/>
      <w:r>
        <w:rPr>
          <w:color w:val="242424"/>
        </w:rPr>
        <w:t>эвакоприемных</w:t>
      </w:r>
      <w:proofErr w:type="spellEnd"/>
      <w:r>
        <w:rPr>
          <w:color w:val="242424"/>
        </w:rPr>
        <w:t xml:space="preserve"> органов, работников ГОЧС повышение квалификации в учебно-методическом центре ГОЧС Новосибирской области не реже одного раза в 5 лет, проведение самостоятельной работы, а также участие в сборах, учениях и тренировках.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5. Для лиц, впервые назначенных на должность, связанную с выполнением обязанностей в области ГОЧС переподготовка или повышение квалификации в течение первого года работы является обязательной.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6. Совершенствование знаний, умений и навыков населения в области ГОЧС осуществляется в ходе проведения командно-штабных, тактико-специальных учений (тренировок).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7. Командно-штабные учения в городе проводятся под руководством главы администрации (заместителя) 1 раз в 3 года, в организациях - 1 раз в год продолжительностью до 1 суток.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8. Тактико-специальные учения продолжительностью до 8 часов проводятся с участием аварийно-спасательных служб и аварийно-спасательных формирований 1 раз в 3 года.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9. Тренировки в общеобразовательных учреждениях проводятся ежегодно.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10. Отдел по делам ГО и ЧС администрации города: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 xml:space="preserve">10.1 осуществляет координацию, методическое руководство и </w:t>
      </w:r>
      <w:proofErr w:type="gramStart"/>
      <w:r>
        <w:rPr>
          <w:color w:val="242424"/>
        </w:rPr>
        <w:t>контроль за</w:t>
      </w:r>
      <w:proofErr w:type="gramEnd"/>
      <w:r>
        <w:rPr>
          <w:color w:val="242424"/>
        </w:rPr>
        <w:t xml:space="preserve"> подготовкой населения в области ГОЧС;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10.2 разрабатывает регистр подготовки должностных лиц района в области ГОЧС в учебно-методическом центре ГОЧС Новосибирской области;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10.3 разрабатывает и утверждает рабочие программы обучения населения;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10.4 планирует и организует проведение командно-штабных учений и тренировок;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10.5 представляет отчеты и донесения о ходе обучения населения в ГКУ НСО «Центр ГОЧС Новосибирской области» по установленным формам.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11. Финансирование подготовки руководителей муниципальных образований, председателей комиссий ЧС и ОПБ, уполномоченных работников ГОЧС подготовки неработающего населения, а также проведения учений и тренировок осуществляется за счет средств местного бюджета.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>Финансирование подготовки работающего населения в области ГОЧС, подготовки формирований, а также проведения организациями учений и тренировок осуществляется за счет организаций.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FF0000"/>
        </w:rPr>
        <w:t> 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Приложение № 2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Постановлению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администрации города Оби</w:t>
      </w:r>
    </w:p>
    <w:p w:rsidR="00D00958" w:rsidRDefault="00D00958" w:rsidP="00D00958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от «21» мая 2014 года № 565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ФОРМЫ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обучения в области гражданской обороны и защиты от чрезвычайных ситуаций природного и техногенного характера</w:t>
      </w:r>
    </w:p>
    <w:p w:rsidR="00D00958" w:rsidRDefault="00D00958" w:rsidP="00D0095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(по группам </w:t>
      </w:r>
      <w:proofErr w:type="gramStart"/>
      <w:r>
        <w:rPr>
          <w:rFonts w:ascii="Arial" w:hAnsi="Arial" w:cs="Arial"/>
          <w:color w:val="242424"/>
        </w:rPr>
        <w:t>обучаемых</w:t>
      </w:r>
      <w:proofErr w:type="gramEnd"/>
      <w:r>
        <w:rPr>
          <w:rFonts w:ascii="Arial" w:hAnsi="Arial" w:cs="Arial"/>
          <w:color w:val="242424"/>
        </w:rPr>
        <w:t>)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 Главы муниципальных образований, руководители организаций, должностные лица ГОЧС: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1.1 самостоятельная работа с нормативными документами по вопросам организации, планирования и проведения мероприятий ГОЧС;</w:t>
      </w:r>
    </w:p>
    <w:p w:rsidR="00D00958" w:rsidRDefault="00D00958" w:rsidP="00D00958">
      <w:pPr>
        <w:pStyle w:val="consplusnormal"/>
        <w:shd w:val="clear" w:color="auto" w:fill="EBEBEA"/>
        <w:ind w:firstLine="567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1.2 переподготовка и повышение квалификации в УМЦ ГОЧС Новосибирской области;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1.3 участие в учениях, тренировках и других плановых мероприятиях по гражданской обороне.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 Руководители формирований и служб:</w:t>
      </w:r>
    </w:p>
    <w:p w:rsidR="00D00958" w:rsidRDefault="00D00958" w:rsidP="00D00958">
      <w:pPr>
        <w:pStyle w:val="consplusnormal"/>
        <w:shd w:val="clear" w:color="auto" w:fill="EBEBEA"/>
        <w:ind w:firstLine="567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2.1 повышение квалификации в УМЦ ГОЧС Новосибирской области;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2.2 проведение занятий с личным составом формирований и служб по месту работы;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2.3 участие в учениях и тренировках.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 Работающее население: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3.1 проведение занятий по месту работы;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3.2 участие в учениях, тренировках и других плановых мероприятиях;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3.3 индивидуальное изучение способов защиты от опасностей в ЧС.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 Обучающиеся: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>4.1 обучение (в учебное время) по курсу «Основы безопасности жизнедеятельности»;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4.2 участие в учениях и тренировках;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4.3 чтение памяток, листовок и пособий, прослушивание радиопередач и просмотр телепрограмм по тематике ГОЧС.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5. Неработающее население (по месту жительства):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5.1 посещение мероприятий, проводимых по тематике ГОЧС (беседы, лекции, вечера вопросов и ответов, консультации, показ учебных фильмов и др.);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5.2 участие в учениях;</w:t>
      </w:r>
    </w:p>
    <w:p w:rsidR="00D00958" w:rsidRDefault="00D00958" w:rsidP="00D00958">
      <w:pPr>
        <w:pStyle w:val="consplusnormal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5.3 чтение памяток, листовок и пособий, прослушивание радиопередач и просмотр телепрограмм по тематике ГОЧС.</w:t>
      </w:r>
    </w:p>
    <w:p w:rsidR="00A71CE5" w:rsidRPr="00D00958" w:rsidRDefault="00A71CE5" w:rsidP="00D00958">
      <w:bookmarkStart w:id="0" w:name="_GoBack"/>
      <w:bookmarkEnd w:id="0"/>
    </w:p>
    <w:sectPr w:rsidR="00A71CE5" w:rsidRPr="00D009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4991"/>
    <w:multiLevelType w:val="multilevel"/>
    <w:tmpl w:val="ECB80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FF7367"/>
    <w:multiLevelType w:val="multilevel"/>
    <w:tmpl w:val="FC04E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CE4A07"/>
    <w:multiLevelType w:val="multilevel"/>
    <w:tmpl w:val="5616D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990613"/>
    <w:multiLevelType w:val="multilevel"/>
    <w:tmpl w:val="79567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EA644D"/>
    <w:multiLevelType w:val="multilevel"/>
    <w:tmpl w:val="42D425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261647A"/>
    <w:multiLevelType w:val="multilevel"/>
    <w:tmpl w:val="E4BCA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A632FA"/>
    <w:multiLevelType w:val="multilevel"/>
    <w:tmpl w:val="AFF6EC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E4E68ED"/>
    <w:multiLevelType w:val="multilevel"/>
    <w:tmpl w:val="0E74C6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2376EB6"/>
    <w:multiLevelType w:val="multilevel"/>
    <w:tmpl w:val="FA9A8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2986069"/>
    <w:multiLevelType w:val="multilevel"/>
    <w:tmpl w:val="CAE2F8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91A0D94"/>
    <w:multiLevelType w:val="multilevel"/>
    <w:tmpl w:val="4D7AAE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EE1548F"/>
    <w:multiLevelType w:val="multilevel"/>
    <w:tmpl w:val="82E87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8"/>
  </w:num>
  <w:num w:numId="3">
    <w:abstractNumId w:val="4"/>
  </w:num>
  <w:num w:numId="4">
    <w:abstractNumId w:val="10"/>
  </w:num>
  <w:num w:numId="5">
    <w:abstractNumId w:val="0"/>
  </w:num>
  <w:num w:numId="6">
    <w:abstractNumId w:val="2"/>
  </w:num>
  <w:num w:numId="7">
    <w:abstractNumId w:val="3"/>
  </w:num>
  <w:num w:numId="8">
    <w:abstractNumId w:val="9"/>
  </w:num>
  <w:num w:numId="9">
    <w:abstractNumId w:val="1"/>
  </w:num>
  <w:num w:numId="10">
    <w:abstractNumId w:val="5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2CC"/>
    <w:rsid w:val="00085022"/>
    <w:rsid w:val="00095528"/>
    <w:rsid w:val="000D3ADE"/>
    <w:rsid w:val="001D5551"/>
    <w:rsid w:val="001E5283"/>
    <w:rsid w:val="001E7FCF"/>
    <w:rsid w:val="00354F50"/>
    <w:rsid w:val="003D1DC0"/>
    <w:rsid w:val="004242CC"/>
    <w:rsid w:val="004B7277"/>
    <w:rsid w:val="004F54C5"/>
    <w:rsid w:val="005240AC"/>
    <w:rsid w:val="00571104"/>
    <w:rsid w:val="00593D69"/>
    <w:rsid w:val="005A5D27"/>
    <w:rsid w:val="00631E06"/>
    <w:rsid w:val="0069034F"/>
    <w:rsid w:val="007212A4"/>
    <w:rsid w:val="0077040F"/>
    <w:rsid w:val="007711CC"/>
    <w:rsid w:val="008A6F56"/>
    <w:rsid w:val="008B5172"/>
    <w:rsid w:val="008D604E"/>
    <w:rsid w:val="00926877"/>
    <w:rsid w:val="00994AA0"/>
    <w:rsid w:val="00A322AF"/>
    <w:rsid w:val="00A63664"/>
    <w:rsid w:val="00A71CE5"/>
    <w:rsid w:val="00A81936"/>
    <w:rsid w:val="00B14275"/>
    <w:rsid w:val="00B8611D"/>
    <w:rsid w:val="00BA5BEF"/>
    <w:rsid w:val="00BD2B0B"/>
    <w:rsid w:val="00D00958"/>
    <w:rsid w:val="00DD3701"/>
    <w:rsid w:val="00E7068D"/>
    <w:rsid w:val="00E965B0"/>
    <w:rsid w:val="00EB3FB6"/>
    <w:rsid w:val="00F17DA9"/>
    <w:rsid w:val="00F41CEC"/>
    <w:rsid w:val="00FF52CD"/>
    <w:rsid w:val="00FF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636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636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03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4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424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424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242C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636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6366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uiPriority w:val="22"/>
    <w:qFormat/>
    <w:rsid w:val="00E7068D"/>
    <w:rPr>
      <w:b/>
      <w:bCs/>
    </w:rPr>
  </w:style>
  <w:style w:type="paragraph" w:customStyle="1" w:styleId="contentheading">
    <w:name w:val="contentheading"/>
    <w:basedOn w:val="a"/>
    <w:rsid w:val="00E70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a"/>
    <w:basedOn w:val="a"/>
    <w:rsid w:val="00E70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1E7F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903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FollowedHyperlink"/>
    <w:basedOn w:val="a0"/>
    <w:uiPriority w:val="99"/>
    <w:semiHidden/>
    <w:unhideWhenUsed/>
    <w:rsid w:val="00994AA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636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636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03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4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424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424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242C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636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6366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uiPriority w:val="22"/>
    <w:qFormat/>
    <w:rsid w:val="00E7068D"/>
    <w:rPr>
      <w:b/>
      <w:bCs/>
    </w:rPr>
  </w:style>
  <w:style w:type="paragraph" w:customStyle="1" w:styleId="contentheading">
    <w:name w:val="contentheading"/>
    <w:basedOn w:val="a"/>
    <w:rsid w:val="00E70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a"/>
    <w:basedOn w:val="a"/>
    <w:rsid w:val="00E70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1E7F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903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FollowedHyperlink"/>
    <w:basedOn w:val="a0"/>
    <w:uiPriority w:val="99"/>
    <w:semiHidden/>
    <w:unhideWhenUsed/>
    <w:rsid w:val="00994AA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7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3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9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1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83887">
          <w:marLeft w:val="0"/>
          <w:marRight w:val="7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FFFFFF"/>
            <w:right w:val="none" w:sz="0" w:space="0" w:color="auto"/>
          </w:divBdr>
        </w:div>
        <w:div w:id="10744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FFFFFF"/>
            <w:right w:val="none" w:sz="0" w:space="0" w:color="auto"/>
          </w:divBdr>
        </w:div>
      </w:divsChild>
    </w:div>
    <w:div w:id="8828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4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6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131494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6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14691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78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16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053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12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23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8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04680;fld=134;dst=10001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1327</Words>
  <Characters>7565</Characters>
  <Application>Microsoft Office Word</Application>
  <DocSecurity>0</DocSecurity>
  <Lines>63</Lines>
  <Paragraphs>17</Paragraphs>
  <ScaleCrop>false</ScaleCrop>
  <Company/>
  <LinksUpToDate>false</LinksUpToDate>
  <CharactersWithSpaces>8875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2019-08-06T02:46:00Z</dcterms:created>
  <dcterms:modified xsi:type="dcterms:W3CDTF">2019-08-06T02:46:00Z</dcterms:modified>
</cp:coreProperties>
</file>