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F60" w:rsidRPr="00E50F60" w:rsidRDefault="00E50F60" w:rsidP="00287BA9">
      <w:pPr>
        <w:spacing w:after="0" w:line="240" w:lineRule="auto"/>
        <w:jc w:val="right"/>
        <w:rPr>
          <w:rFonts w:ascii="Arial" w:eastAsia="Times New Roman" w:hAnsi="Arial" w:cs="Arial"/>
          <w:color w:val="000000"/>
          <w:sz w:val="24"/>
          <w:szCs w:val="24"/>
          <w:lang w:eastAsia="ru-RU"/>
        </w:rPr>
      </w:pPr>
      <w:r w:rsidRPr="00E50F60">
        <w:rPr>
          <w:rFonts w:ascii="Tahoma" w:eastAsia="Times New Roman" w:hAnsi="Tahoma" w:cs="Tahoma"/>
          <w:color w:val="000000"/>
          <w:sz w:val="24"/>
          <w:szCs w:val="24"/>
          <w:lang w:eastAsia="ru-RU"/>
        </w:rPr>
        <w:t>﻿</w:t>
      </w:r>
      <w:bookmarkStart w:id="0" w:name="_GoBack"/>
      <w:bookmarkEnd w:id="0"/>
      <w:r w:rsidRPr="00E50F60">
        <w:rPr>
          <w:rFonts w:ascii="Arial" w:eastAsia="Times New Roman" w:hAnsi="Arial" w:cs="Arial"/>
          <w:color w:val="000000"/>
          <w:sz w:val="24"/>
          <w:szCs w:val="24"/>
          <w:lang w:eastAsia="ru-RU"/>
        </w:rPr>
        <w:t>Приложение № 1</w:t>
      </w:r>
    </w:p>
    <w:p w:rsidR="00E50F60" w:rsidRPr="00E50F60" w:rsidRDefault="00E50F60" w:rsidP="00E50F60">
      <w:pPr>
        <w:spacing w:after="0" w:line="240" w:lineRule="auto"/>
        <w:ind w:firstLine="567"/>
        <w:jc w:val="right"/>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к решению 10-й сессии</w:t>
      </w:r>
    </w:p>
    <w:p w:rsidR="00E50F60" w:rsidRPr="00E50F60" w:rsidRDefault="00E50F60" w:rsidP="00E50F60">
      <w:pPr>
        <w:spacing w:after="0" w:line="240" w:lineRule="auto"/>
        <w:ind w:firstLine="567"/>
        <w:jc w:val="right"/>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Совета депутатов города Оби</w:t>
      </w:r>
    </w:p>
    <w:p w:rsidR="00E50F60" w:rsidRPr="00E50F60" w:rsidRDefault="00E50F60" w:rsidP="00E50F60">
      <w:pPr>
        <w:spacing w:after="0" w:line="240" w:lineRule="auto"/>
        <w:ind w:firstLine="567"/>
        <w:jc w:val="right"/>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Новосибирской области</w:t>
      </w:r>
    </w:p>
    <w:p w:rsidR="00E50F60" w:rsidRPr="00E50F60" w:rsidRDefault="00E50F60" w:rsidP="00E50F60">
      <w:pPr>
        <w:spacing w:after="0" w:line="240" w:lineRule="auto"/>
        <w:ind w:firstLine="567"/>
        <w:jc w:val="right"/>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четвертого созыва</w:t>
      </w:r>
    </w:p>
    <w:p w:rsidR="00E50F60" w:rsidRPr="00E50F60" w:rsidRDefault="00E50F60" w:rsidP="00E50F60">
      <w:pPr>
        <w:spacing w:after="0" w:line="240" w:lineRule="auto"/>
        <w:ind w:firstLine="567"/>
        <w:jc w:val="right"/>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от 27 сентября 2017 года № 132</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center"/>
        <w:rPr>
          <w:rFonts w:ascii="Arial" w:eastAsia="Times New Roman" w:hAnsi="Arial" w:cs="Arial"/>
          <w:color w:val="000000"/>
          <w:sz w:val="24"/>
          <w:szCs w:val="24"/>
          <w:lang w:eastAsia="ru-RU"/>
        </w:rPr>
      </w:pPr>
      <w:r w:rsidRPr="00E50F60">
        <w:rPr>
          <w:rFonts w:ascii="Arial" w:eastAsia="Times New Roman" w:hAnsi="Arial" w:cs="Arial"/>
          <w:b/>
          <w:bCs/>
          <w:color w:val="000000"/>
          <w:sz w:val="32"/>
          <w:szCs w:val="32"/>
          <w:lang w:eastAsia="ru-RU"/>
        </w:rPr>
        <w:t>ПРАВИЛА</w:t>
      </w:r>
    </w:p>
    <w:p w:rsidR="00E50F60" w:rsidRPr="00E50F60" w:rsidRDefault="00E50F60" w:rsidP="00E50F60">
      <w:pPr>
        <w:spacing w:after="0" w:line="240" w:lineRule="auto"/>
        <w:ind w:firstLine="567"/>
        <w:jc w:val="center"/>
        <w:rPr>
          <w:rFonts w:ascii="Arial" w:eastAsia="Times New Roman" w:hAnsi="Arial" w:cs="Arial"/>
          <w:color w:val="000000"/>
          <w:sz w:val="24"/>
          <w:szCs w:val="24"/>
          <w:lang w:eastAsia="ru-RU"/>
        </w:rPr>
      </w:pPr>
      <w:r w:rsidRPr="00E50F60">
        <w:rPr>
          <w:rFonts w:ascii="Arial" w:eastAsia="Times New Roman" w:hAnsi="Arial" w:cs="Arial"/>
          <w:b/>
          <w:bCs/>
          <w:color w:val="000000"/>
          <w:sz w:val="32"/>
          <w:szCs w:val="32"/>
          <w:lang w:eastAsia="ru-RU"/>
        </w:rPr>
        <w:t>Благоустройства, обеспечения чистоты и порядка на территории города Оби Новосибирской области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СОДЕРЖАНИЕ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Раздел 1. Общие положения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Раздел 2. Основные понятия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Раздел 3. Уборка территории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 Особенности уборки территории в весенне-летний период</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 Особенности уборки территории в осенне-зимний период</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Раздел 4. Содержание территорий жилой, смешанной и промышленной застройки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4.1. Общие положения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4.2. Содержание фасадов и ограждений зданий, строений и сооружений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4.3. Содержание территорий многоэтажной жилой застройки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4.4. Содержание территорий индивидуальной жилой застройки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4.5. Содержание озелененных территорий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4.6. Содержание элементов благоустройства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Раздел 5. Содержание мест массового посещения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Раздел 6. Содержание объектов транспортной инфраструктуры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Раздел 7. Содержание строительных площадок и прилегающих к ним территорий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Раздел 8. Содержание подземных инженерных коммуникаций и их конструктивных элементов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Раздел 9. Содержание территорий при проведении работ, связанных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с земляными работами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Раздел 10. Проектирование и размещение элементов благоустройства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на территории города Оби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 Элементы инженерной подготовки и защиты территории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10.2. Озеленение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10.3. Виды покрытий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10.4. Сопряжения поверхностей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10.5. Ограждения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10.6. Малые архитектурные формы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10.7. Игровое и спортивное оборудование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 Освещение и осветительное оборудование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10.9. Средства наружной рекламы и информации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10.10. Нестационарные объекты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10.11. Оформление и оборудование зданий и сооружений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 Площадки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10.13. Пешеходные коммуникации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10.14. Транспортные проезды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Раздел 11. Нормируемый комплекс элементов благоустройства территории города Оби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lastRenderedPageBreak/>
        <w:t>11.1. Территории общественного назначения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 Территории жилого назначения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11.3. Территории рекреационного назначения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11.4. Территории транспортных и инженерных коммуникаций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12. Порядок участия собственников зданий (помещений в них), строений и сооружений в благоустройстве прилегающих территорий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13. Порядок и механизмы общественного участия граждан и заинтересованных лиц в процессе благоустройства территории города Оби Новосибирской области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14. Осуществление контроля за соблюдением настоящих Правил</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center"/>
        <w:rPr>
          <w:rFonts w:ascii="Arial" w:eastAsia="Times New Roman" w:hAnsi="Arial" w:cs="Arial"/>
          <w:color w:val="000000"/>
          <w:sz w:val="24"/>
          <w:szCs w:val="24"/>
          <w:lang w:eastAsia="ru-RU"/>
        </w:rPr>
      </w:pPr>
      <w:r w:rsidRPr="00E50F60">
        <w:rPr>
          <w:rFonts w:ascii="Arial" w:eastAsia="Times New Roman" w:hAnsi="Arial" w:cs="Arial"/>
          <w:b/>
          <w:bCs/>
          <w:color w:val="000000"/>
          <w:sz w:val="30"/>
          <w:szCs w:val="30"/>
          <w:lang w:eastAsia="ru-RU"/>
        </w:rPr>
        <w:t>Раздел 1. Общие положения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 Правила благоустройства территории города Оби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РФ от 13 апреля 2017г.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города Оби, СН и П, Сан П и Н, ГОСТ и другой действующей нормативно-правовой базой.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1.2. Настоящие Правила устанавливают комплекс мероприятий по содержанию территории города Оби, а также по проектированию и размещению объектов благоустройства, перечень работ по благоустройству и периодичность их выполнения, порядок участия собственников зданий (помещений в них), строений и сооружений в благоустройстве прилегающих территорий, осуществления контроля за соблюдением настоящих Правил.</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1.2.1. Мероприятия по содержанию территории города включают выполнение требований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1.2.2. Мероприятия по проектированию и размещению объектов благоустройства города Оби включают выполнение требований по:</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проектированию и размещению элементов благоустройства на территории города Оби;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нормируемому комплексу элементов благоустройства территории города Оби.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1.3. Прилегающей для благоустройства территорией является: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1.3.1. Территория земельного участка в границах, определенных 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определявших местоположение границ земельного участка при его образовании.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В случае если в отношении земельного участка, на котором расположены здания, строения, сооружения, объекты транспортной инфраструктуры, подземные инженерные коммуникации, нестационарные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технического паспорта на земельный участок, красных линий, местоположения границ смежных земельных участков (при их наличии), естественных границ земельного участка.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lastRenderedPageBreak/>
        <w:t>1.3.2. Территория, переданная специализированным организациям для выполнения работ по благоустройству.</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1.3.3. Территория проведения земляных, строительных и иных работ, влекущих за собой нарушение благоустройства.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1.3.4. Территория, прилегающая к земельному участку, указанному в подпункте 1.3.1 настоящих Правил, границы которой определяются: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на участках со зданиями, строениями, сооружениями, расположенными на улицах с двухсторонней застройкой: по длине занимаемого участка, по ширине – до границы проезжей части, включая кювет;</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на участках со зданиями, строениями, сооружениями, расположенными на улицах с односторонней застройкой по длине занимаемого участка, по ширине – на всю ширину улицы, включая противоположный тротуар и 10 метров за тротуаром, за исключением проезжей части;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на участках со строительными площадками – 15 метров от ограждения стройки по всему периметру, за исключением проезжей части;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на участках с нестационарными объектами торговли, общественного питания и бытового обслуживания населения – 10 метров от границ нестационарного объекта по всему периметру, за исключением проезжей части;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на дорогах, подходах и подъездных путях к промышленным организациям, а также к жилым микрорайонам, карьерам, гаражам, складам и земельным участкам по всей длине дороги, включая 10-метровую зеленую зону;</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на строительных площадках - территория не менее 15 метров от ограждения стройки по всему периметру;</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для некапитальных объектов торговли, общественного питания и бытового обслуживания населения - в радиусе не менее 10 метров;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для АЗС, заправочных комплексов, гаражно-строительных кооперативов, индивидуальных гаражей, автостоянок - в радиусе не менее 10 метров;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для парков – территория не менее 10 метров по всему периметру;</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для школ, детских садов, объектов культуры, здравоохранения и др. объекты - территория не менее 10 метров по всему периметру;</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для наземных инженерных коммуникаций – 3 метра от края коммуникаций в каждую сторону;</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трансформаторные подстанции, газораспределительные станции, другие сооружения, работающие в автономном режиме – территория не менее 6 метров по всему периметру.</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1.3.5. При обнаружении нарушения настоящих Правил председатели уличных комитетов, председатели Советов МКД, представители уполномоченных организаций, управление ЖКХ и Б, А и Г, ОПР и ОСС администрации города Оби в присутствии двух свидетелей составляют акт на нарушителей настоящих Правил, с последующей передачей этих актов участковому инспектору для составления протокола об административной ответственности.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center"/>
        <w:rPr>
          <w:rFonts w:ascii="Arial" w:eastAsia="Times New Roman" w:hAnsi="Arial" w:cs="Arial"/>
          <w:color w:val="000000"/>
          <w:sz w:val="24"/>
          <w:szCs w:val="24"/>
          <w:lang w:eastAsia="ru-RU"/>
        </w:rPr>
      </w:pPr>
      <w:r w:rsidRPr="00E50F60">
        <w:rPr>
          <w:rFonts w:ascii="Arial" w:eastAsia="Times New Roman" w:hAnsi="Arial" w:cs="Arial"/>
          <w:b/>
          <w:bCs/>
          <w:color w:val="000000"/>
          <w:sz w:val="30"/>
          <w:szCs w:val="30"/>
          <w:lang w:eastAsia="ru-RU"/>
        </w:rPr>
        <w:t>Раздел 2. Основные понятия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Для целей настоящих Правил применяются следующие понятия: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Благоустройство территории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Домовладение – индивидуальный жилой дом и надворные постройки, находящиеся на обособленном земельном участке;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lastRenderedPageBreak/>
        <w:t>Земляные работы – работы, связанные с выемкой, укладкой грунта, с нарушением искусственного или грунтового покрытия городской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замены трамвайных путей,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 объектов, оснований рекламных конструкций, установки и замены опор линий электропередач, опор освещения и контактной сети;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Изменение внешнего вида фасадов зданий, строений, сооружений – создание, изменение или ликвидация крылец, навесов, козырьков, карнизов, балконов, лоджий, веранд, террас,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 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информации, иные объекты городского дизайна;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Нестационарный объект – объект, не являющийся объектом капитального строительства, эксплуатация которого носит временный характер, размещаемый без устройства заглубленного фундамента, цокольного этажа и подвальных помещений, и право собственности на который не подлежит государственной регистрации;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Нормируемый комплекс элементов благоустройства – необходимое минимальное сочетание элементов благоустройства для создания на территории города Оби Новосибирской области безопасной, удобной и привлекательной среды;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Объекты благоустройства – территории города Оби,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города Оби;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xml:space="preserve">Объекты нормирования благоустройства – территории города Оби, для которых в настоящих Правилах устанавливаются: нормируемый комплекс элементов благоустройства, нормы и правила их размещения на данной территории. Такими территориями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w:t>
      </w:r>
      <w:r w:rsidRPr="00E50F60">
        <w:rPr>
          <w:rFonts w:ascii="Arial" w:eastAsia="Times New Roman" w:hAnsi="Arial" w:cs="Arial"/>
          <w:color w:val="000000"/>
          <w:sz w:val="24"/>
          <w:szCs w:val="24"/>
          <w:lang w:eastAsia="ru-RU"/>
        </w:rPr>
        <w:lastRenderedPageBreak/>
        <w:t>улично-дорожная сеть, технические (охранно-эксплуатационные) зоны инженерных коммуникаций;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Паспорт строительного объекта – информационный щит с указанием наименований объекта,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Подземные инженерные коммуникации – трубопроводы и кабели различного назначения (водопровод, канализация, отопление, связь и прочее);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Уборка территории – комплекс мероприятий, связанных с регулярной очисткой территории от грязи, мусора, листвы, снега и льда, со сбором и вывозом в специально отведенные места отходов производства и потребления, другого мусора, листвы, снега и льда, а также иных мероприятий, направленных на обеспечение экологического и санитарно-эпидемиологического благополучия населения, охрану окружающей среды;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Элементы благоустройства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объекты, ограждения, наружная реклама и информация, используемые как составные части благоустройства.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Ответственные лица – физические и юридические лица, являющиеся собственниками (владельцами, пользователями, арендаторами) земельных участков, зданий (помещений в них), строений, сооружений, объектов транспортной инфраструктуры, подземных инженерных коммуникаций, нестационарных объектов, иных элементов благоустройства, специализированные организации, осуществляющие выполнение работ по благоустройству территории (далее – специализированные организации), должностные лица, в обязанности которых входит выполнение указанных работ либо организация и (или) контроль их выполнения, 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center"/>
        <w:rPr>
          <w:rFonts w:ascii="Arial" w:eastAsia="Times New Roman" w:hAnsi="Arial" w:cs="Arial"/>
          <w:color w:val="000000"/>
          <w:sz w:val="24"/>
          <w:szCs w:val="24"/>
          <w:lang w:eastAsia="ru-RU"/>
        </w:rPr>
      </w:pPr>
      <w:r w:rsidRPr="00E50F60">
        <w:rPr>
          <w:rFonts w:ascii="Arial" w:eastAsia="Times New Roman" w:hAnsi="Arial" w:cs="Arial"/>
          <w:b/>
          <w:bCs/>
          <w:color w:val="000000"/>
          <w:sz w:val="30"/>
          <w:szCs w:val="30"/>
          <w:lang w:eastAsia="ru-RU"/>
        </w:rPr>
        <w:t>Раздел 3. Уборка территории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Организация уборки иных территорий осуществляется органами местного самоуправления по соглашению с организацией, осуществляющей данные виды работ, в пределах средств, предусмотренных на эти цели в бюджете города Оби.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(абзац исключён решением </w:t>
      </w:r>
      <w:hyperlink r:id="rId4" w:tgtFrame="_blank" w:history="1">
        <w:r w:rsidRPr="00E50F60">
          <w:rPr>
            <w:rFonts w:ascii="Arial" w:eastAsia="Times New Roman" w:hAnsi="Arial" w:cs="Arial"/>
            <w:color w:val="0000FF"/>
            <w:sz w:val="24"/>
            <w:szCs w:val="24"/>
            <w:lang w:eastAsia="ru-RU"/>
          </w:rPr>
          <w:t>от 30.05.2018 № 215</w:t>
        </w:r>
      </w:hyperlink>
      <w:r w:rsidRPr="00E50F60">
        <w:rPr>
          <w:rFonts w:ascii="Arial" w:eastAsia="Times New Roman" w:hAnsi="Arial" w:cs="Arial"/>
          <w:color w:val="000000"/>
          <w:sz w:val="24"/>
          <w:szCs w:val="24"/>
          <w:lang w:eastAsia="ru-RU"/>
        </w:rPr>
        <w:t>).</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(абзац исключён решением </w:t>
      </w:r>
      <w:hyperlink r:id="rId5" w:tgtFrame="_blank" w:history="1">
        <w:r w:rsidRPr="00E50F60">
          <w:rPr>
            <w:rFonts w:ascii="Arial" w:eastAsia="Times New Roman" w:hAnsi="Arial" w:cs="Arial"/>
            <w:color w:val="0000FF"/>
            <w:sz w:val="24"/>
            <w:szCs w:val="24"/>
            <w:lang w:eastAsia="ru-RU"/>
          </w:rPr>
          <w:t>от 30.05.2018 № 215</w:t>
        </w:r>
      </w:hyperlink>
      <w:r w:rsidRPr="00E50F60">
        <w:rPr>
          <w:rFonts w:ascii="Arial" w:eastAsia="Times New Roman" w:hAnsi="Arial" w:cs="Arial"/>
          <w:color w:val="000000"/>
          <w:sz w:val="24"/>
          <w:szCs w:val="24"/>
          <w:lang w:eastAsia="ru-RU"/>
        </w:rPr>
        <w:t>).</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(абзац исключён решением </w:t>
      </w:r>
      <w:hyperlink r:id="rId6" w:tgtFrame="_blank" w:history="1">
        <w:r w:rsidRPr="00E50F60">
          <w:rPr>
            <w:rFonts w:ascii="Arial" w:eastAsia="Times New Roman" w:hAnsi="Arial" w:cs="Arial"/>
            <w:color w:val="0000FF"/>
            <w:sz w:val="24"/>
            <w:szCs w:val="24"/>
            <w:lang w:eastAsia="ru-RU"/>
          </w:rPr>
          <w:t>от 30.05.2018 № 215</w:t>
        </w:r>
      </w:hyperlink>
      <w:r w:rsidRPr="00E50F60">
        <w:rPr>
          <w:rFonts w:ascii="Arial" w:eastAsia="Times New Roman" w:hAnsi="Arial" w:cs="Arial"/>
          <w:color w:val="000000"/>
          <w:sz w:val="24"/>
          <w:szCs w:val="24"/>
          <w:lang w:eastAsia="ru-RU"/>
        </w:rPr>
        <w:t>).</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Абзац дополнен решением </w:t>
      </w:r>
      <w:hyperlink r:id="rId7" w:tgtFrame="_blank" w:history="1">
        <w:r w:rsidRPr="00E50F60">
          <w:rPr>
            <w:rFonts w:ascii="Arial" w:eastAsia="Times New Roman" w:hAnsi="Arial" w:cs="Arial"/>
            <w:color w:val="0000FF"/>
            <w:sz w:val="24"/>
            <w:szCs w:val="24"/>
            <w:lang w:eastAsia="ru-RU"/>
          </w:rPr>
          <w:t>от 22.05.2019 № 320</w:t>
        </w:r>
      </w:hyperlink>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 благоустройства.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lastRenderedPageBreak/>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и рекультивацию земельного участка.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3.1. настоящих Правил.</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Для сбора отходов производства и потребления физические и юридические лица, обеспечивающие своевременную и качественную очистку принадлежащей им территории, обязаны получить разрешение на размещение мест временного хранения отходов в отделе ПР и ООС.</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3.3. Сбор и вывоз отходов производства и потребления осуществлять по контейнерной (в районе многоквартирных домов) или бестарной (в районе индивидуальной застройки) системе в установленном порядке.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3.4. На территории общего пользования муниципального образования запретить сжигание отходов производства и потребления.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3.5. Организацию уборки территорий города необходимо осуществлять на основании использования показателей нормативных объемов образования отходов у их производителей.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3.6. Вывоз бытовых отходов производства и потребления из жилых домов, организаций торговли и общественного питания, культуры, школьных, детских и лечебных заведений осуществлять организациями и домовладельцами, а также иными производителями отходов производства и потребления на основании договоров с организацией, осуществляющей данный вид работ.</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(абзац исключён решением </w:t>
      </w:r>
      <w:hyperlink r:id="rId8" w:tgtFrame="_blank" w:history="1">
        <w:r w:rsidRPr="00E50F60">
          <w:rPr>
            <w:rFonts w:ascii="Arial" w:eastAsia="Times New Roman" w:hAnsi="Arial" w:cs="Arial"/>
            <w:color w:val="0000FF"/>
            <w:sz w:val="24"/>
            <w:szCs w:val="24"/>
            <w:lang w:eastAsia="ru-RU"/>
          </w:rPr>
          <w:t>от 30.05.2018 № 215</w:t>
        </w:r>
      </w:hyperlink>
      <w:r w:rsidRPr="00E50F60">
        <w:rPr>
          <w:rFonts w:ascii="Arial" w:eastAsia="Times New Roman" w:hAnsi="Arial" w:cs="Arial"/>
          <w:color w:val="000000"/>
          <w:sz w:val="24"/>
          <w:szCs w:val="24"/>
          <w:lang w:eastAsia="ru-RU"/>
        </w:rPr>
        <w:t>).</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Вывоз мусора подтверждается оформленным в письменной форме заказом на услуги по вывозу отходов (ТКО, КГМ и других видов мусора) путем составления документа (договор, квитанция, талон).</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Сбор отходов, образовавшихся во время ремонта, крупногабаритного мусора осуществлять в специально отведенные для этого места.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3.7.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и вывоз отходов самостоятельно, обязанности по сбору и вывозу отходов данного производителя отходов следует возлагать на собственника объектов недвижимости, ответственного за уборку территорий.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3.8. Для предотвращения засорения улиц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Установка емкостей для временного хранения отходов производства и потребления и их очистку осуществлять лицами, ответственными за уборку соответствующих территорий в соответствии с пунктом 3.1. настоящих Правил.</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Урны (баки) содержать в исправном и опрятном состоянии, очищать по мере накопления мусора и не реже одного раза в месяц промывать и дезинфицировать.</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3.9. Для установки контейнеров должна быть оборудована контейнерная площадка с бетонным или асфальтовым покрытием, ограниченная бордюром с трех сторон и имеющая подъездной путь для специального транспорта.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r w:rsidRPr="00E50F60">
        <w:rPr>
          <w:rFonts w:ascii="Arial" w:eastAsia="Times New Roman" w:hAnsi="Arial" w:cs="Arial"/>
          <w:color w:val="000000"/>
          <w:sz w:val="24"/>
          <w:szCs w:val="24"/>
          <w:lang w:eastAsia="ru-RU"/>
        </w:rPr>
        <w:lastRenderedPageBreak/>
        <w:t>мусоровозный транспорт, производится работниками организации, осуществляющей вывоз отходов.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3.10. На территориях индивидуальной жилой застройки вывоз твердых бытовых отходов осуществляется специализированными организациями путем заключения договоров.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Администрация города Оби Новосибирской области рекомендует заключить собственникам индивидуальной жилой застройки договор на осуществление вывоза бытовых отходов со специализированной организацией, в случае отказа от заключения договора специализированная организация вправе взять с владельца частного домовладения письменный отказ от заключения договора и направляет его в ОПР и ООС для составления административного протокола инспектором по контролю за соблюдением Правил благоустройства города Оби.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Места для установки одиночных контейнеров или контейнерных площадок определяются администрацией города Оби управление ЖКХ и Б, по согласованию с уполномоченным органом в области санитарно-эпидемиологического надзора.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3.11. Вывоз отходов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3.12.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3.13.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3.14. Уборку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производить организациям, обслуживающим данные объекты.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3.15. Очистку и уборку водосточных канав, лотков, труб, дренажей, предназначенных для отвода поверхностных и грунтовых вод из дворов, рекомендуется производить лицам, указанным в пункте 3.1. настоящих Правил.</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3.16.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3.17. Железнодорожные пути, проходящие в черте города в пределах полосы отчуждения (откосы выемок и насыпей, переезды, переходы через пути), убираются и содержатся в соответствии с действующим законодательством Российской Федерации (в ред. </w:t>
      </w:r>
      <w:hyperlink r:id="rId9" w:tgtFrame="_blank" w:history="1">
        <w:r w:rsidRPr="00E50F60">
          <w:rPr>
            <w:rFonts w:ascii="Arial" w:eastAsia="Times New Roman" w:hAnsi="Arial" w:cs="Arial"/>
            <w:color w:val="0000FF"/>
            <w:sz w:val="24"/>
            <w:szCs w:val="24"/>
            <w:lang w:eastAsia="ru-RU"/>
          </w:rPr>
          <w:t>от 30.05.2018 № 215</w:t>
        </w:r>
      </w:hyperlink>
      <w:r w:rsidRPr="00E50F60">
        <w:rPr>
          <w:rFonts w:ascii="Arial" w:eastAsia="Times New Roman" w:hAnsi="Arial" w:cs="Arial"/>
          <w:color w:val="000000"/>
          <w:sz w:val="24"/>
          <w:szCs w:val="24"/>
          <w:lang w:eastAsia="ru-RU"/>
        </w:rPr>
        <w:t>).</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3.18.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бесхозного имущества.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lastRenderedPageBreak/>
        <w:t>3.19. Сбор брошенных на улицах предметов, создающих помехи дорожному движению, возлагается на организации, обслуживающие данные объекты.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3.20.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(Распоряжения) администрации города Оби Новосибирской области.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 Особенности уборки территории в весенне-летний период</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3.1.1. Период весенне-летней уборки устанавливается с 15 апреля до 15 октября. В случае резкого изменения погодных условий, в соответствии с постановлением главы администрации города, сроки проведения летней уборки могут изменяться.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3.1.3. Мойка дорожных покрытий проезжей части площадей, улиц и проездов, производится в дневное время в соответствии с технологическими рекомендациями.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При мойке проезжей части не допускается выбивание струёй воды смета и мусора на тротуары, газоны, посадочные площадки, павильоны остановок городского пассажирского транспорта, близкорасположенные фасады зданий, объекты торговли и т.д.</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3.1.4. В жаркие дни (при температуре воздуха свыше +250 С) производится поливка дорожных покрытий по мере необходимости.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последующим вывозом в специально отведенные места. Запрещается сжигать опавшие листья, сметать листья в лотки в период массового листопада, засыпать ими стволы деревьев и кустарников.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3.1.7. Лотковые зоны не должны иметь грунтово-песчаных наносов и загрязнений различным мусором.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3.1.9. Обочины дорог должны быть очищены от крупногабаритного и другого мусора, травы, поросли на расстоянии 2м.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3.1.10. Металлические ограждения, дорожные знаки и указатели, элементы благоустройства дороги должны содержаться в техническом исправном состоянии и чистоте.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3.1.11. Владельцы частных домов и предприятий различных форм собственности обязаны обеспечить пропуск талых и дождевых вод по естественным стокам.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3.1.12. Владельцы частных домов и предприятий различных форм собственности обязаны содержать водопроводные канавы и кюветы в надлежащем состоянии обеспечивающие пропуск талых и дождевых вод.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lastRenderedPageBreak/>
        <w:t>3.2 Особенности уборки территории в осенне-зимний период</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3.2.1. Период осенне-зимней уборки территории устанавливается с 15 октября до 15 апреля, и предусматривает уборку и вывоз мусора, снега и льда, грязи, посыпку улиц песком с примесью хлоридов.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3.2.2.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Организации, отвечающие за уборку городских территорий, в срок до 1 октября должны обеспечить завоз, заготовку и складирование необходимого количества противогололедных материалов.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обеспечения оттока талых вод.</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3.2.4. В зимний период дорожки, люки колодцев, скамейки,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Очистка покрытий при отсутствии снегопада от снега наносного происхождения должна производиться в ранние утренние часы.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3.2.7. (в ред. </w:t>
      </w:r>
      <w:hyperlink r:id="rId10" w:tgtFrame="_blank" w:history="1">
        <w:r w:rsidRPr="00E50F60">
          <w:rPr>
            <w:rFonts w:ascii="Arial" w:eastAsia="Times New Roman" w:hAnsi="Arial" w:cs="Arial"/>
            <w:color w:val="0000FF"/>
            <w:sz w:val="24"/>
            <w:szCs w:val="24"/>
            <w:lang w:eastAsia="ru-RU"/>
          </w:rPr>
          <w:t>от 22.05.2019 № 320</w:t>
        </w:r>
      </w:hyperlink>
      <w:r w:rsidRPr="00E50F60">
        <w:rPr>
          <w:rFonts w:ascii="Arial" w:eastAsia="Times New Roman" w:hAnsi="Arial" w:cs="Arial"/>
          <w:color w:val="000000"/>
          <w:sz w:val="24"/>
          <w:szCs w:val="24"/>
          <w:lang w:eastAsia="ru-RU"/>
        </w:rPr>
        <w:t>) ЗАПРЕЩАЕТСЯ: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выдвижение или перемещение на проезжую часть автомобильных дорог, улиц и проездов снежных масс, снежно-ледяных образований, льда с территорий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применение технической соли, жидкого хлористого кальция в чистом виде в качестве противогололедного материала и иных химических препаратов, не разрешенных к применению на дорогах,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повреждение зеленых насаждений, расположенных на прилегающей к очищаемой территории проезжей части автомобильных дорог, улиц и проездов, тротуаров, пешеходных дорожек, мест стоянки транспортных средств.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3.2.8. Зимняя уборка улиц и магистралей.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3.2.8.1. К первоочередным операциям зимней уборки относятся: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lastRenderedPageBreak/>
        <w:t>- обработка проезжей части дороги противогололедными материалами;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сгребание и подметание снега;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формирование снежного вала для последующего вывоза;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выполнение разрывов в валах снега на перекрестках, наземных пешеходных переходах, у остановок городского пассажирского транспорта, подъездов к административным и общественным зданиям, выездах из дворов и т.п.</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3.2.8.2. К операциям второй очереди относятся: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удаление снега (вывоз);</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зачистка дорожных лотков после удаления снега;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скалывание льда и удаление снежно-ледяных образований.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3.2.9. Требования к зимней уборке дорог по отдельным технологическим операциям: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3.2.9.1. Обработка проезжей части городских дорог противогололедными материалами должна начинаться сразу с началом снегопада и производиться по технологии комплексных работ.</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3.2.9.2.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3.2.9.3.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дорог, по которым проходят маршруты движения городского пассажирского транспорта.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3.2.9.4. Механизированное подметание проезжей части должно начинаться при высоте рыхлой массы на дорожном полотне 2,5-3,0 см, что соответствует 5 см свежевыпавшего неуплотненного снега.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При длительном снегопаде циклы механизированного подметания проезжей части осуществляются после каждых 5 см свежевыпавшего снега.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3.2.9.5.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городского пассажирского транспорта и в местах наземных пешеходных переходов.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3.2.9.6. При формировании снежных валов, снег, очищаемый с проезжей части улиц и проездов, а также с тротуаров, сдвигается в лотковую часть улиц.</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Формирование снежных валов не допускается: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на пересечениях всех дорог и улиц и проездов в одном уровне, вблизи железнодорожных переездов;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ближе 5 метров от пешеходных переходов и мест разворотов на улицах с разделительным газоном;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ближе 20 метров от остановочного пункта общественного пассажирского транспорта.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Формирование в лотковой зоне дорог снежных валов, превышающих указанные размеры, запрещается.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При формировании снежных валов в лотках не допускается перемещение снега на газоны.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xml:space="preserve">3.2.10. Устройство разрывов в валах снега в указанных местах и перед въездами во дворы, внутриквартальные проезды должны выполняться в первую </w:t>
      </w:r>
      <w:r w:rsidRPr="00E50F60">
        <w:rPr>
          <w:rFonts w:ascii="Arial" w:eastAsia="Times New Roman" w:hAnsi="Arial" w:cs="Arial"/>
          <w:color w:val="000000"/>
          <w:sz w:val="24"/>
          <w:szCs w:val="24"/>
          <w:lang w:eastAsia="ru-RU"/>
        </w:rPr>
        <w:lastRenderedPageBreak/>
        <w:t>очередь после выполнения механизированного подметания проезжей части по окончании очередного снегопада.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3.2.10. Вывоз снега с улиц и проездов осуществляется в два этапа: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первоочередной (выборочный) вывоз снега от остановок городского пассажирского транспорта, наземных пешеходных переходов, мостов и путепроводов, мест массового пребывания людей (рынки,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с момента начала снегопада.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Время для вывоза снега и зачистки лотков с улиц, обеспечивающих движение городского общественного транспорта не должен превышать:</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при снегопаде до 6 см - более 2 дней;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при снегопаде до 10 см - более 6 дней.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С улиц местного значения: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при снегопаде до 6 см - более 7 дней;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при снегопаде-до 10 см - более 12 дней.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3.2.11.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3.2.12. Вывоз снега с улиц и проездов должен осуществляться на подготовленные снегоприёмные пункты.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Вывоз снега на несогласованные в установленном порядке места запрещается.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3.2.13.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3.2.14. Уборка территории в осенне-зимний период также включает:</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складирование снега на газонах и в отведенных местах с высотой вала не более 1,5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устранение скользкости тротуаров и пешеходных дорожек;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очистку от снега и сосулек крыш зданий с последующей уборкой снега и льда с придомовых территорий;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очистка люков колодцев подземных коммуникаций и обеспечение доступа к ним;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снег счищаемый с территорий должен вывозить в специально отведенные места.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3.2.15.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3.2.16. В период снегопадов и гололеда: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xml:space="preserve">- тротуары и другие пешеходные зоны должны обрабатываться противогололедными материалами. Время на обработку всей площади тротуаров, </w:t>
      </w:r>
      <w:r w:rsidRPr="00E50F60">
        <w:rPr>
          <w:rFonts w:ascii="Arial" w:eastAsia="Times New Roman" w:hAnsi="Arial" w:cs="Arial"/>
          <w:color w:val="000000"/>
          <w:sz w:val="24"/>
          <w:szCs w:val="24"/>
          <w:lang w:eastAsia="ru-RU"/>
        </w:rPr>
        <w:lastRenderedPageBreak/>
        <w:t>закрепленной за предприятиями, организациями и иными лицами, выполняющими работы, не должно превышать двух часов с начала снегопада.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В период интенсивного снегопада (более 1 см\час.) на тротуарах и лестничных сходах мостовых сооружений помимо обработки противогололедными материалами должны расчищаться проходы для движения пешеходов, места расположения пожарных гидрантов и подъездов к ним.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3.2.17.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материалами должны повторяться после каждых 5 см выпавшего снега.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Время, необходимое для проведения снегоуборочных работ на тротуарах, не должно превышать 2-х часов после окончания снегопада.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Сгребание и уборка скола с тротуаров должны производиться одновременно со скалыванием наледи и складироваться вместе со снегом в прилотковую зону дороги.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3.2.18. 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Очистка кровель зданий на сторонах, выходящих на пешеходные зоны, от наледеобразований должна производиться немедленно по мере их образования.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Сброшенный с кровель снег и ледяные наросты должны немедленно убираться с тротуаров, проездов и вывозиться на организованный снегоотвал.</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3.2.19. Владельцам личного транспорта в период обильного снегопада и организованных работ по уборке и вывозу снега запрещается использовать проезжую часть городских и магистральных улиц и дорог для стоянки транспортных средств.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3.2.20. Запрещается перемещать снег на другие соседние территории без согласия владельца земельного участка.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3.2.21. При невозможности проведения полного благоустройства в период с 15 октября по 1 мая, проводятся работы по первичному восстановлению благоустройства.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center"/>
        <w:rPr>
          <w:rFonts w:ascii="Arial" w:eastAsia="Times New Roman" w:hAnsi="Arial" w:cs="Arial"/>
          <w:color w:val="000000"/>
          <w:sz w:val="24"/>
          <w:szCs w:val="24"/>
          <w:lang w:eastAsia="ru-RU"/>
        </w:rPr>
      </w:pPr>
      <w:r w:rsidRPr="00E50F60">
        <w:rPr>
          <w:rFonts w:ascii="Arial" w:eastAsia="Times New Roman" w:hAnsi="Arial" w:cs="Arial"/>
          <w:b/>
          <w:bCs/>
          <w:color w:val="000000"/>
          <w:sz w:val="30"/>
          <w:szCs w:val="30"/>
          <w:lang w:eastAsia="ru-RU"/>
        </w:rPr>
        <w:t>Раздел 4. Содержание территорий жилой, смешанной и промышленной застройки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4.1. Общие положения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xml:space="preserve">4.1.1. Содержание территорий жилой, смешанной и промышленной застройки осуществляется ответственными лицами в соответствии с правилами, стандартами, техническими нормами и иными действующими требованиями </w:t>
      </w:r>
      <w:r w:rsidRPr="00E50F60">
        <w:rPr>
          <w:rFonts w:ascii="Arial" w:eastAsia="Times New Roman" w:hAnsi="Arial" w:cs="Arial"/>
          <w:color w:val="000000"/>
          <w:sz w:val="24"/>
          <w:szCs w:val="24"/>
          <w:lang w:eastAsia="ru-RU"/>
        </w:rPr>
        <w:lastRenderedPageBreak/>
        <w:t>нормативных правовых актов Российской Федерации, Новосибирской области, настоящими Правилами.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4.1.2. Содержание территорий жилой, смешанной и промышленной застройки включает:</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содержание фасадов и ограждений зданий, строений и сооружений;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содержание территорий многоэтажной жилой застройки;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содержание территорий индивидуальной жилой застройки;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содержание озелененных территорий;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содержание элементов благоустройства.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4.2. Содержание фасадов и ограждений зданий, строений и сооружений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4.2.1. Содержание фасадов и ограждений зданий, строений и сооружений должно предусматривать:</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своевременный поддерживающий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обеспечение наличия и содержание в исправном состоянии водостоков, водосточных труб и сливов;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герметизацию, заделку и расшивку швов, трещин и выбоин;</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восстановление, ремонт и своевременную очистку отмосток, приямков цокольных окон и входов в подвалы;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поддержание в исправном состоянии размещенного на фасадах и ограждениях электроосвещения и включение его с наступлением темноты;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своевременную очистку и промывку поверхностей фасадов и ограждений в зависимости от их состояния и условий эксплуатации;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своевременное мытье окон и витрин, вывесок и указателей;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очистку от надписей, рисунков, объявлений, плакатов и иной информационно-печатной продукции;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своевременную очистку крыш, козырьков, карнизов, балконов и лоджий от сосулек, снежного покрова и наледи;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немедленный вывоз в снегоотвал сброшенного с крыш, козырьков, карнизов, балконов и лоджий снега и наледи.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4.2.2. Запрещается: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срыв и порча афиш, плакатов и объявлений, иной печатной информации, размещенной в установленных для этого местах;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несанкционированное нанесение надписей, рисунков, вывешивание объявлений, афиш, плакатов, иной печатной продукции на фасадах и ограждениях зданий, строений, сооружений;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нарушение требований по размещению вывесок, указателей улиц, номерных знаков домов, зданий и сооружений либо повреждение указанных трафаретных надписей;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нарушение требований по содержанию устройств наружного освещения, размещенных на зданиях, строениях, сооружениях.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4.3. Содержание территорий многоэтажной жилой застройки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4.3.1. Содержание территорий многоэтажной жилой застройки (далее – придомовая территория) осуществляется с соблюдением Правил и норм технической эксплуатации жилищного фонда, утвержденных постановлением Госстроя Российской Федерации.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4.3.2. Содержание придомовых территорий должно предусматривать:</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lastRenderedPageBreak/>
        <w:t>- текущий и капитальный ремонт внутриквартальных дорог, за исключением автомобильных дорог общего пользования местного значения города Оби, относящихся к собственности города Оби, тротуаров, дорожек, отмосток, искусственных сооружений, малых архитектурных форм;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ежедневную уборку;</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ремонт и очистку люков и решеток смотровых, ливнеприемных, дождеприемных колодцев, дренажей, лотков, перепускных труб;</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озеленение и уход за существующими зелеными насаждениями;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ежедневный вывоз или опорожнение контейнеров и других емкостей, предназначенных для сбора бытовых отходов и мусора.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4.3.3. Ответственные лица обязаны: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своевременно проводить текущий и капитальный ремонт внутриквартальных дорог, за исключением автомобильных дорог общего пользования местного значения города Оби, относящихся к собственности города Оби, тротуаров, дорожек, отмосток, искусственных сооружений, малых архитектурных форм;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размещать на фасадах домов указатели наименования улицы, площади и иной территорий проживания граждан, номера дома по согласованию с администрацией города Оби в порядке, утвержденные действующими нормативными правовыми актами местного самоуправления;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проводить осмотр придомовой территории с целью установления возможных причин возникновения дефектов внутриквартальных дорог, тротуаров, дорожек, отмосток, искусственных сооружений, малых архитектурных форм и иных расположенных на придомовой территории объектов, принимать меры по их устранению;</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обеспечить установку сборников для твердых бытовых отходов;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обеспечить установку урн для мусора у входов в подъезды, у скамеек и их своевременную очистку;</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приемным колодцам ливневой сети, очищать территории после окончания таяния снега и осуществлять иные необходимые работы;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производить ежедневный вывоз или опорожнение контейнеров и других емкостей, предназначенных для сбора бытовых отходов и мусора;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обеспечивать сохранность и надлежащий уход за зелеными насаждениями;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поддерживать в исправном состоянии электроосвещение и включать его в вечернее время суток;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осуществлять организацию мест для парковки транспортных средств, в том числе путем нанесения горизонтальной разметки в соответствии с действующим ГОСТ, а также установки информационных щитов и знаков;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выполнять иные требования по содержанию придомовых территорий, установленные нормативными правовыми актами Российской Федерации, Новосибирской области, настоящими Правилами, иными действующими нормативно-правовыми актами города Оби Новосибирской области.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lastRenderedPageBreak/>
        <w:t>4.3.4. На придомовой территории запрещается: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производить мойку транспортных средств, слив топлива и масел, регулировать звуковые сигналы, тормоза и двигатели;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сжигать листву, любые виды отходов и мусор;</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хранить грузовые транспортные средства;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загромождать подъезды к контейнерным площадкам;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самовольно строить дворовые постройки, устанавливать шлагбаумы, ограждения, перегораживать проходы, проезды внутридворовых территорий и других территорий общего пользования;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размещать и складировать металлический лом, строительный и бытовой мусор, шлак, золу, тару и другие отходы производства и потребления в неустановленных местах;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выливать помои, выбрасывать отходы и мусор;</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устанавливать контейнеры и контейнерные площадки на расстоянии менее 20 метров либо более 100 метров до жилых зданий, детских игровых площадок, мест отдыха и занятий спортом;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4.3.5. 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4.4. Содержание территорий индивидуальной жилой застройки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4.4.1. Содержание территорий индивидуальной жилой застройки осуществляется с соблюдением действующих Правил и норм технической эксплуатации жилищного фонда, утвержденных постановлением Госстроя Российской Федерации.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Содержание и уборка проезжей части автомобильных дорог, расположенных на территориях общего пользования в зонах индивидуальной жилой застройки, в том числе проведение ямочного и капитального ремонта твердого покрытия, обустройство оснований с твердым покрытием, планировка и профилирование дорог и тротуаров без твердого покрытия, установка урн для сбора мусора осуществляются уполномоченным структурным подразделением города Оби,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4.4.2. Ответственные лица обязаны: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осуществлять еженедельную уборку территории общего пользования, прилегающей к домовладению, в границах, определяемых в соответствии с подпунктом 1.4.4 настоящих Правил;</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обеспечивать сохранность и надлежащий уход за зелеными насаждениями;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xml:space="preserve">- размещать на фасадах либо на ограждениях домов указатели наименования улицы, площади и иной территорий проживания граждан, номера дома по </w:t>
      </w:r>
      <w:r w:rsidRPr="00E50F60">
        <w:rPr>
          <w:rFonts w:ascii="Arial" w:eastAsia="Times New Roman" w:hAnsi="Arial" w:cs="Arial"/>
          <w:color w:val="000000"/>
          <w:sz w:val="24"/>
          <w:szCs w:val="24"/>
          <w:lang w:eastAsia="ru-RU"/>
        </w:rPr>
        <w:lastRenderedPageBreak/>
        <w:t>согласованию с администрацией в порядке, утвержденном нормативно правовыми актоми, табличку с надписью «Осторожно злая собака» при ее наличии;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владельцы частных домовладений обязаны оборудовать и очищать водоотводные канавы и трубы, в весенний период обеспечивать пропуск талых вод;</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складировать отходы производства и потребления только в специально отведенных администрацей города Оби местах (контейнерных площадках);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обеспечить своевременную очистку урн от мусора территории общего пользования, прилегающей к домовладению, в границах, определяемых в соответствии с подпунктом 1.4.4 настоящих Правил;</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обеспечить регулярный вывоз твердых бытовых отходов по договорам заключеннными со специализированными организациями;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выполнять иные требования по содержанию территорий индивидуальной жилой застройки, установленные действующими нормативными правовыми актами Российской Федерации, Новосибирской области, настоящими Правилами.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4.4.3. На территориях индивидуальной жилой застройки запрещается: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размещать ограждение за границами домовладения;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сжигать листву, любые виды отходов и мусор на территориях домовладений и на прилегающих к ним территориях;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выталкивать снег, выбрасывать мусор, сбрасывать шлак, сливать жидкие бытовые отходы за территорию домовладения;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складировать уголь, тару, дрова, строительные материалы, крупногабаритный мусор, твердые бытовые отходы за территорией домовладения в неустановленные места;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строить мелкие дворовые постройки, обустраивать выгребные ямы за территорией домовладения;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запрещаеться сжигать в печах домов, бань пластиковые отходы, полиитилен, резину, производить обжиг обмотки проводов.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4.4.4. Согласно действующего СНиП 42-128-4680-88, минимальные расстояния между постройками по санитарно-бытовым условиям должны быть:</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от жилого строения (или дома) и погреба до уборной и постройки для содержания мелкого скота и птицы – 12м;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до душа, бани (сауны) – 8м;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от колодца до уборной и компостного устройства – 8м.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Указанные растояния должны соблюдаться как между постройками на одном участке, так и между постройками, расположенными на смежных участках.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4.4.5.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7м от входа в дом.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В этих случаях расстояние до границы с соседним участком измеряется отдельно от каждого объекта блокировки.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4.5. Содержание озелененных территорий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Содержание озелененных территорий осуществляется специализированными организаниями по договорам с администрацией города Оби Новосибирской области в пределах средств, предусмотренных в бюджете муниципального образования.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lastRenderedPageBreak/>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4.6. Содержание элементов благоустройства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4.6.1. Содержание элементов благоустройства должно предусматривать:</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поддержание элементов благоустройства в надлежащем состоянии;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своевременную очистку от грязи и промывку поверхностей элементов благоустройства;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ежедневную уборку территории города Оби, прилегающей к элементам благоустройства.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4.6.2. Ответственные лица обязаны: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содержать элементы благоустройства и территорию города Оби, прилегающую к ним, в чистоте и исправном состоянии;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трансформаторных будок, центральных тепловых пунктов не реже одного раза в два года, а также следить за обновлением краски и производить ремонт – по мере необходимости;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производить окраску киосков, павильонов, остановочных павильонов транспорта, спортивных сооружений, стендов для афиш и объявлений и иных стендов, рекламных тумб, указателей остановок транспорта и переходов, скамеек, иных элементов благоустройства не реже одного раза в год, а также следить за обновлением краски и производить ремонт – по мере необходимости;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осуществлять очистку элементов благоустройства от объявлений, афиш, плакатов, газет и иной информационно-печатной продукции;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обустраивать песочницы, менять песок в песочницах не менее одного раза в год;</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следить за соответствием с действующими требованиям прочности, надежности и безопасности конструктивных элементов оборудований детских, спортивных и площадок для отдыха;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выполнять иные требования по содержанию элементов благоустройства, установленные действующими нормативными правовыми актами Российской Федерации, Новосибирской области, настоящими Правилами.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4.6.3. Запрещается: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повреждать подземные инженерные коммуникации и их конструктивные элементы при размещении (установке) элементов благоустройства;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использовать элементы благоустройства не по назначению (сушка белья на спортивных площадках и т.д.);</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самовольная расклейка газет, афиш, плакатов, различного рода объявлений и реклам на зданиях, заборах, павильонах, опорах освещения и т.д. Расклейка разрешена только на специально установленных стендах;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ломать и повреждать элементы благоустройства и их конструктивные части.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center"/>
        <w:rPr>
          <w:rFonts w:ascii="Arial" w:eastAsia="Times New Roman" w:hAnsi="Arial" w:cs="Arial"/>
          <w:color w:val="000000"/>
          <w:sz w:val="24"/>
          <w:szCs w:val="24"/>
          <w:lang w:eastAsia="ru-RU"/>
        </w:rPr>
      </w:pPr>
      <w:r w:rsidRPr="00E50F60">
        <w:rPr>
          <w:rFonts w:ascii="Arial" w:eastAsia="Times New Roman" w:hAnsi="Arial" w:cs="Arial"/>
          <w:b/>
          <w:bCs/>
          <w:color w:val="000000"/>
          <w:sz w:val="30"/>
          <w:szCs w:val="30"/>
          <w:lang w:eastAsia="ru-RU"/>
        </w:rPr>
        <w:t>Раздел 5. Содержание мест массового посещения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5.1. К местам массового посещения относятся: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места отдыха населения – скверы, парки;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территории торгового назначения – рынки и микрорынки;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территории, занятые автомобильными стоянками, дачно-строительными и гаражно-строительными кооперативами, кооперативами овощехранилищ, садоводческими и огородническими некоммерческими объединениями граждан;</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территории, прилегающие к административным и общественным зданиям, строениям и учреждениям (школам, дошкольным учреждениям, поликлиникам и т.п.);</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lastRenderedPageBreak/>
        <w:t>- кладбища.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5.2. Ответственные лица обязаны: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выполнять работы по благоустройству мест массового посещения в соответствии с настоящими действующими Правилами;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устанавливать в местах массового посещения урны для сбора мусора и своевременно очищать их;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при проведении массовых мероприятий обеспечить установку биотуалетов, их своевременную очистку и дезинфекцию;</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осуществлять обустройство, содержание и уборку мест для стоянки (парковки) транспортных средств с нанесением горизонтальной разметки в соответствии с действующим ГОСТ, а также установкой информационных щитов и знаков;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обеспечивать освещение мест массового посещения в темное время суток;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выполнять иные требования по содержанию мест массового посещения, установленные действующими нормативными правовыми актами Российской Федерации, Новосибирской области, настоящими Правилами.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5.3. Территории рынков должны быть благоустроены, иметь твердые покрытия и уклоны для стока ливневых и талых вод, и также оборудованы туалетами, хозяйственными площадками, контейнерными площадками, контейнерами и урнами, иметь водопровод и канализацию.</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5.4. Территории открытых автомобильных стоянок должны иметь твердое водонепроницаемое покрытие, ливневую канализацию и оборудоваться контейнерами для сбора отходов производства и потребления.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5.5. На территориях мест массового посещения запрещается: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владельцам торговых точек и павельонов хранить тару и торговое оборудование в не предназначенных для этого местах;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загрязнять территорию отходами производства и потребления;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повреждать объекты естественного и искусственного озеленения;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сидеть на столах и спинках скамеек;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повреждать малые архитектурные формы и перемещать их относительно мест, на которых они установлены;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выливать остатки жидких продуктов, воду из сатураторных установок, квасных и пивных цистерн на тротуары и дороги;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купать домашних животных в фантане.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center"/>
        <w:rPr>
          <w:rFonts w:ascii="Arial" w:eastAsia="Times New Roman" w:hAnsi="Arial" w:cs="Arial"/>
          <w:color w:val="000000"/>
          <w:sz w:val="24"/>
          <w:szCs w:val="24"/>
          <w:lang w:eastAsia="ru-RU"/>
        </w:rPr>
      </w:pPr>
      <w:r w:rsidRPr="00E50F60">
        <w:rPr>
          <w:rFonts w:ascii="Arial" w:eastAsia="Times New Roman" w:hAnsi="Arial" w:cs="Arial"/>
          <w:b/>
          <w:bCs/>
          <w:color w:val="000000"/>
          <w:sz w:val="30"/>
          <w:szCs w:val="30"/>
          <w:lang w:eastAsia="ru-RU"/>
        </w:rPr>
        <w:t>Раздел 6. Содержание объектов транспортной инфраструктуры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6.1. К объектам транспортной инфраструктуры относятся: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дороги и прилегающие к ним площадки, тротуары, пешеходные дорожки, разделительные полосы, временные проезды и объезды;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места для стоянки (парковки) транспортных средств;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железнодорожные пути;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искусственные сооружения (тоннели, эстакады, мосты, путепроводы и т.д.);</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трубопроводы и другие наземные транспортные сооружения;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железнодорожные вокзалы и железнодорожные станции.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6.2. Содержание объектов транспортной инфраструктуры должно предусматривать:</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текущий и капитальный ремонт;</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регулярную уборку;</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lastRenderedPageBreak/>
        <w:t>- проведение мероприятий, направленных на обеспечение безопасности и улучшение организации дорожного движения.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6.3. Обязательный перечень элементов комплексного благоустройства городских дорог включает: твердое покрытие дорожного полотна и тротуаров, озеленение, ограждения опасных для движения участков дорог и искусственных сооружений, осветительное оборудование, носители информации дорожного движения (дорожные знаки, разметка, дорожные светофоры, информационные щиты и знаки).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6.4. Ответственные лица обязаны: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проводить работы по содержанию объектов транспортной инфраструктуры;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осуществлять мероприятия, направленные на обеспечение безопасности и улучшение организации дорожного движения в пределах компетенции;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осуществлять мероприятия по систематическому уходу за дорогами, дорожными сооружениями и полосой отвода в целях поддержания их в надлежащем транспортно-эксплуатационном состоянии;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осуществлять мероприятия по оценке состояния дорог;</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осуществлять обустройство мест для стоянки (парковки) транспортных средств асфальтовым либо бетонным покрытием в соответствии с действующими нормативными требованиями;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выполнять иные требования по содержанию объектов транспортной инфраструктуры, установленные в соответствии с действующими нормативными правовыми актами Российской Федерации, Новосибирской области, настоящими Правилами.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6.5. Запрещается: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осуществлять движение своим ходом машин и механизмов на гусеничном ходу по дорогам с асфальтовым покрытием;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выливать остатки жидких продуктов, воду на тротуары и дороги;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сбрасывать снег, лед, грязь, отходы производства и потребления на проезжую часть дороги;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складировать снег, грязь, мусор на дорогах и тротуарах;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смывать грязь и мусор на тротуары и другие объекты транспортной инфраструктуры при мытье проезжей части дорог;</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ставить транспортные средства на территориях парков, скверов, на детских, спортивных, хозяйственных площадках и в иных не предусмотренных для стоянки (парковки) транспортных средств местах;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повреждать тротуары, площадки, растительный слой земли, цветники, дорожки, в том числе пешеходные, при использовании транспортных средств;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производить транспортировку груза волоком по дорожному полотну с асфальтным покрытием.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center"/>
        <w:rPr>
          <w:rFonts w:ascii="Arial" w:eastAsia="Times New Roman" w:hAnsi="Arial" w:cs="Arial"/>
          <w:color w:val="000000"/>
          <w:sz w:val="24"/>
          <w:szCs w:val="24"/>
          <w:lang w:eastAsia="ru-RU"/>
        </w:rPr>
      </w:pPr>
      <w:r w:rsidRPr="00E50F60">
        <w:rPr>
          <w:rFonts w:ascii="Arial" w:eastAsia="Times New Roman" w:hAnsi="Arial" w:cs="Arial"/>
          <w:b/>
          <w:bCs/>
          <w:color w:val="000000"/>
          <w:sz w:val="30"/>
          <w:szCs w:val="30"/>
          <w:lang w:eastAsia="ru-RU"/>
        </w:rPr>
        <w:t>Раздел 7. Содержание строительных площадок и прилегающих к ним территорий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7.1. Содержание строительных площадок и прилегающих к ним территорий осуществляется ответственными лицами в соответствии с действующими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7.2. Ответственные лица обязаны: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lastRenderedPageBreak/>
        <w:t>- установить по всему периметру территории строительной площадки сплошное типовое ограждение в соответствии с проектной документацией;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обеспечить общую устойчивость, прочность, надежность, эксплуатационную безопасность ограждения строительной площадки;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разместить при въезде на территорию строительной площадки паспорт строительного объекта и содержать его в надлежащем состоянии;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обустроить прилегающую к строительной площадке территорию в соответствии с действующими установленными требованиями;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вывозить снег, убранный с территории строительной площадки, на специально оборудованные отвалы;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7.3. Запрещается: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организовывать и проводить вблизи жилой зоны строительные, строительно-монтажные, ремонтные и (или) разгрузочно-погрузочные работы, производящие шум и нарушающие тишину и покой граждан в многоквартирных домах, в периуд с 20 часов до 7 часов в рабочие дни, с 20 часов до 9 часов в выходные и нерабояие праздничные дни, за исключением проведения аварийных и спасательных работ, других неотложных работ, необходимых для обеспечения безопасности граждан либо функционирования объектов жизнеобеспечения населения;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устанавливать ограждение строительных площадок за пределами отведенной для строительной площадки территории;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сжигать мусор и отходы строительного производства;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 выдаваемого в соответствии с действующим Порядком проведения земляных работ на территории города Оби;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сбрасывать мусор с высотных зданий.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7.4. (пункт дополнен решением </w:t>
      </w:r>
      <w:hyperlink r:id="rId11" w:tgtFrame="_blank" w:history="1">
        <w:r w:rsidRPr="00E50F60">
          <w:rPr>
            <w:rFonts w:ascii="Arial" w:eastAsia="Times New Roman" w:hAnsi="Arial" w:cs="Arial"/>
            <w:color w:val="0000FF"/>
            <w:sz w:val="24"/>
            <w:szCs w:val="24"/>
            <w:lang w:eastAsia="ru-RU"/>
          </w:rPr>
          <w:t>от 30.05.2018 № 215</w:t>
        </w:r>
      </w:hyperlink>
      <w:r w:rsidRPr="00E50F60">
        <w:rPr>
          <w:rFonts w:ascii="Arial" w:eastAsia="Times New Roman" w:hAnsi="Arial" w:cs="Arial"/>
          <w:color w:val="000000"/>
          <w:sz w:val="24"/>
          <w:szCs w:val="24"/>
          <w:lang w:eastAsia="ru-RU"/>
        </w:rPr>
        <w:t>) Места выезда транспортных средств со строительной площадки оборудуются пунктами для мойки колес транспортных средств.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center"/>
        <w:rPr>
          <w:rFonts w:ascii="Arial" w:eastAsia="Times New Roman" w:hAnsi="Arial" w:cs="Arial"/>
          <w:color w:val="000000"/>
          <w:sz w:val="24"/>
          <w:szCs w:val="24"/>
          <w:lang w:eastAsia="ru-RU"/>
        </w:rPr>
      </w:pPr>
      <w:r w:rsidRPr="00E50F60">
        <w:rPr>
          <w:rFonts w:ascii="Arial" w:eastAsia="Times New Roman" w:hAnsi="Arial" w:cs="Arial"/>
          <w:b/>
          <w:bCs/>
          <w:color w:val="000000"/>
          <w:sz w:val="30"/>
          <w:szCs w:val="30"/>
          <w:lang w:eastAsia="ru-RU"/>
        </w:rPr>
        <w:t>Раздел 8. Содержание подземных инженерных коммуникаций и их конструктивных элементов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8.1. Содержание подземных инженерных коммуникаций и их конструктивных элементов должно предусматривать:</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проведение аварийного, текущего, капитального ремонтов и восстановление примыкающего к люку асфальтового покрытия;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lastRenderedPageBreak/>
        <w:t>- проведение контроля за состоянием крышек смотровых колодцев подземных инженерных коммуникаций.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8.2. Ответственные лица обязаны: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обеспечивать выполнение исполнительных топографических съемок и передачу сведений в структурное подразделение администрации города Оби, уполномоченное в области градостроительной деятельности;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осуществлять контроль за техническим состоянием подземных инженерных коммуникаций и их конструктивных элементов;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проводить своевременный текущий и капитальный ремонт подземных инженерных коммуникаций;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восстанавливать при ремонте смотрового колодца не только его конструктивные элементы, но и примыкающее к нему асфальтовое покрытие в границах разрушения, не менее чем в радиусе 20 см от внешнего края люка;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производить постоянный контроль за наличием крышек люков смотровых колодцев, содержать их закрытыми в исправном состоянии, обеспечивая их безопасную эксплуатацию для пешеходов и транспортных средств;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устранять провалы, просадки грунта или дорожного и тротуарного покрытия, появившиеся в местах прохождения подземных инженерных коммуникаций;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устанавливать ограждение смотровых колодцев в случае их повреждения или разрушения и производить их незамедлительный ремонт.</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8.3. Запрещается: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подключать промышленные, хозяйственно-бытовые и другие стоки к ливневой канализации, вновь построенные подземные инженерные коммуникации к действующим коммуникациям без организации и выполнения работ по восстановлению благоустройства после проведения земляных работ и сдачи их уполномоченному структурному подразделению администрации города Оби;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самовольно производить сужение или закрытие проезжей части улиц и проездов;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оставлять открытыми люки смотровых и дождеприемных колодцев.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8.4. Лица, ответственные за нарушение целостности люков смотровых колодцев, должны немедленно принять меры по ограждению поврежденных люков и их немедленному восстановлению, а также поставить в известность администрацию города Оби и уполномоченное структурное подразделение города Оби, а в случае повреждения люков смотровых колодцев на проезжей части дорог - дополнительно Государственную инспекцию безопасности дорожного движения.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8.5.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center"/>
        <w:rPr>
          <w:rFonts w:ascii="Arial" w:eastAsia="Times New Roman" w:hAnsi="Arial" w:cs="Arial"/>
          <w:color w:val="000000"/>
          <w:sz w:val="24"/>
          <w:szCs w:val="24"/>
          <w:lang w:eastAsia="ru-RU"/>
        </w:rPr>
      </w:pPr>
      <w:r w:rsidRPr="00E50F60">
        <w:rPr>
          <w:rFonts w:ascii="Arial" w:eastAsia="Times New Roman" w:hAnsi="Arial" w:cs="Arial"/>
          <w:b/>
          <w:bCs/>
          <w:color w:val="000000"/>
          <w:sz w:val="30"/>
          <w:szCs w:val="30"/>
          <w:lang w:eastAsia="ru-RU"/>
        </w:rPr>
        <w:t>Раздел 9. Содержание территорий при проведении работ, связанных с земляными работами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9.1. Предусмотренные настоящим разделом общие требования к осуществлению земляных работ распространяются на всех юридических и физических лиц, осуществляющих или планирующих осуществлять земляные работы на территории города Оби Новосибирской области.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xml:space="preserve">9.2. Земляные работы должны осуществляться только на основании специального письменного разрешения на осуществление земляных работ (далее по тексту раздела - разрешение). Порядок и основания выдачи и аннулирования </w:t>
      </w:r>
      <w:r w:rsidRPr="00E50F60">
        <w:rPr>
          <w:rFonts w:ascii="Arial" w:eastAsia="Times New Roman" w:hAnsi="Arial" w:cs="Arial"/>
          <w:color w:val="000000"/>
          <w:sz w:val="24"/>
          <w:szCs w:val="24"/>
          <w:lang w:eastAsia="ru-RU"/>
        </w:rPr>
        <w:lastRenderedPageBreak/>
        <w:t>разрешения определяются действующими правовыми актами администрации города Оби Новосибирской области.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9.3. Разрешение выдается организации (лицу), являющейся (являющемуся) заказчиком земляных работ. Для целей настоящего раздела заказчиком земляных работ (заказчиком работ) признается юридическое или физическое лицо,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и действующим правовым актам администрации города Оби Новосибирской области.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9.4. 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осуществление на территории, на которой осуществлялись земляные работы, благоустройства (в том числе восстановление нарушенного благоустройства территории по окончании работ) в соответствии с настоящими Правилами и условиями соглашения об осуществлении земляных работ на территории города Оби Новосибирской области, предусмотренного в пункте 9.5 настоящих Правил.</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В случае если земляные работы осуществлялись без полученного в установленном настоящими Правилами и иными действующими правовыми актами порядке разрешения, ответственность за качество выполнения работ по благоустройству территории, ответственность за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9.5 .Разрешение на осуществление земляных работ на территории города Оби Новосибирской области выдается при условии согласования заказчиком земляных работ с уполномоченным органом администрации города Оби, осуществляющим управленческие функции в сфере организации благоустройства территории в части осуществления земляных работ (далее по тексту раздела - уполномоченный орган), согласования об осуществлении земляных работ на территории города Оби Новосибирской области, в котором определяются конкретные условия и сроки осуществления земляных работ, порядок и сроки осуществления благоустройства территории, на которой осуществлялись земляные работы (в том числе порядок и сроки восстановления нарушенного благоустройства территории по окончании работ), порядок, условия и сроки восстановления инженерных коммуникаций в случае их повреждения при осуществлении земляных работ, порядок, условия и сроки устранения недостатков по качеству осуществленных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xml:space="preserve">9.6. В разрешении на осуществление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осуществления земляных работ; вид покрытия, который будет нарушен в результате осуществления земляных работ; виды инженерных коммуникаций, расположенных </w:t>
      </w:r>
      <w:r w:rsidRPr="00E50F60">
        <w:rPr>
          <w:rFonts w:ascii="Arial" w:eastAsia="Times New Roman" w:hAnsi="Arial" w:cs="Arial"/>
          <w:color w:val="000000"/>
          <w:sz w:val="24"/>
          <w:szCs w:val="24"/>
          <w:lang w:eastAsia="ru-RU"/>
        </w:rPr>
        <w:lastRenderedPageBreak/>
        <w:t>на территории осуществления земляных работ; предельный срок, в течение которого разрешается осуществление земляных работ.</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9.7. По истечении срока, в течение которого разрешается осуществление работ, указанного в согласовании, разрешение теряет свою силу и не может служить основанием осуществления работ. В случае если срок действия выданного разрешения истек, должно быть получено новое разрешение.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Для получения нового разрешения в уполномоченный орган администрации города Оби Новосибирской области предоставляется заявка на получение разрешения, в которой должны быть изложены причины нарушения сроков осуществления работ, указанных в первоначально выданном разрешении.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В случае нарушений организацией (лицом), которой (которому) выдано разрешение, при осуществлении работ требований действующих нормативных правовых и нормативных технических актов, согласование об осуществлении земляных работ, выявленных уполномоченным органом администрации города Оби Новосибирской области в ходе проводимых осмотров территорий (проверок), зафиксированных уполномоченным должностным лицом в акте осмотра территории осуществления земляных работ и не устраненных в установленные указанным органом сроки, уполномоченный орган администрации города Оби Новосибирской области признает выданное разрешение недействительным, о чем в письменной форме уведомляет организацию (лицо), которой (которому) выдано разрешение.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9.8. При необходимости устранить аварию (повреждения) на инженерных коммуникациях их владелец обязан:</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9.8.1. В течение суток поставить в известность об этом уполномоченный орган администрации города Оби Новосибирской области;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9.8.2. Принять все необходимые меры, обеспечивающие безопасность в зоне проведения работ, в том числе безопасность дорожного движения;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9.8.3. Согласовать условия осуществления земляных работ с владельцами и лицами, осуществляющими эксплуатацию инженерных коммуникаций, правообладателями земельных участков, на которых планируется проведение земляных работ, жилищно-эксплуатационными организациями, а при их отсутствии - с собственниками помещений в многоквартирном доме (в случае если работы осуществляются на территориях, входящих в состав общего имущества многоквартирного дома, внутридворовых и прилегающих к дому территориях), уполномоченными органами, осуществляющими в соответствии с действующим законодательством и правовыми актами контрольно-надзорные функции на территории, планируемой для проведения земляных работ. При необходимости производитель работ делает топосемку места проведения работ.</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9.8.4. В течение трех суток со дня начала осуществления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соответствии с муниципальными правовыми актами администрации города Оби Новосибирской области, а также при условии согласования об осуществлении земляных работ.</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9.8.5. По окончанию осуществления работ, связанных с устранением аварий (повреждений) на инженерных коммуникациях, место производства работ сдать уполномоченному органу администрации города Оби Новосибирской области в порядке, предусмотренном разрещением об осуществлении земляных работ;</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xml:space="preserve">9.8.6.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w:t>
      </w:r>
      <w:r w:rsidRPr="00E50F60">
        <w:rPr>
          <w:rFonts w:ascii="Arial" w:eastAsia="Times New Roman" w:hAnsi="Arial" w:cs="Arial"/>
          <w:color w:val="000000"/>
          <w:sz w:val="24"/>
          <w:szCs w:val="24"/>
          <w:lang w:eastAsia="ru-RU"/>
        </w:rPr>
        <w:lastRenderedPageBreak/>
        <w:t>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 уполномоченный орган, а также администрацию города Оби Новосибирской области.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уполномоченного органа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9.11. В целях обеспечения требований безопасности заказчик земляных работ обязан:</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9.11.1. Выставить необходимые дорожные знаки, обеспечивающие круглосуточную безопасность движения транспортных средств и пешеходов;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9.11.2. Оградить место осуществления работ; на ограждении необходимо вывесить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разрешения; наименования уполномоченного органа с указанием его почтового адреса и номеров телефонов.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9.11.3. В темное время суток обозначить выставленные ограждения красными световыми сигналами;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9.11.4.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об осуществлении земляных работ и действующим законодательством.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9.13. При производстве работ должны выполняться следующие требования: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9.13.1. 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СНиП;</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xml:space="preserve">9.13.2. Грунт, вынимаемый из траншеи, котлована, материалы, образовавшиеся от разборки дорожного покрытия, строительный мусор должны </w:t>
      </w:r>
      <w:r w:rsidRPr="00E50F60">
        <w:rPr>
          <w:rFonts w:ascii="Arial" w:eastAsia="Times New Roman" w:hAnsi="Arial" w:cs="Arial"/>
          <w:color w:val="000000"/>
          <w:sz w:val="24"/>
          <w:szCs w:val="24"/>
          <w:lang w:eastAsia="ru-RU"/>
        </w:rPr>
        <w:lastRenderedPageBreak/>
        <w:t>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9.13. 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9.13.4. Снос деревьев и кустарников должен производиться в порядке, установленном действующими правовыми актами администрации города Оби Новосибирской области;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9.13.5. По окончании земляных работ место осуществления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9.13.6. Качество и технология осуществления земляных работ, работ по восстановлению нарушенного благоустройства должны соответствовать требованиям, установленным в разрешении на осуществление земляных работ, действующими нормативными правовыми актами и техническими документами. Нарушение при осуществлении земляных работ указанных требований влечет за собой ответственность, установленную действующим законодательством;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9.13.7. После завершения осуществления земляных работ и восстановления нарушенного благоустройства место производства работ должно быть сдано уполномоченному органу администрации города Оби Новосибирской области в порядке, предусмотренном разрешением об осуществлении земляных работ.</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center"/>
        <w:rPr>
          <w:rFonts w:ascii="Arial" w:eastAsia="Times New Roman" w:hAnsi="Arial" w:cs="Arial"/>
          <w:color w:val="000000"/>
          <w:sz w:val="24"/>
          <w:szCs w:val="24"/>
          <w:lang w:eastAsia="ru-RU"/>
        </w:rPr>
      </w:pPr>
      <w:r w:rsidRPr="00E50F60">
        <w:rPr>
          <w:rFonts w:ascii="Arial" w:eastAsia="Times New Roman" w:hAnsi="Arial" w:cs="Arial"/>
          <w:b/>
          <w:bCs/>
          <w:color w:val="000000"/>
          <w:sz w:val="30"/>
          <w:szCs w:val="30"/>
          <w:lang w:eastAsia="ru-RU"/>
        </w:rPr>
        <w:t>Раздел 10. Проектирование и размещение элементов благоустройства на территории города Оби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Общее положение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Проектирование и размещение объектов благоустройства осуществляется ответственными лицами на основании паспортов объектов благоустройства, утверждаемых администрацией города Оби Новосибирской области по результатам инвентаризации объектов благоустройства.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Паспорт объекта благоустройства должен содержать, в том числе следующую информацию:</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 собственниках и границах земельных участков, формирующих территорию объекта благоустройства; ситуационный план объекта благоустройства;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элементы благоустройства, сведения о текущем состоянии объекта благоустройства;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сведения о планируемых мероприятиях по благоустройству.</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lastRenderedPageBreak/>
        <w:t>Не допускается выполнение мероприятий по благоустройству, не предусмотренных паспортом объекта благоустройства, без внесения соответствующих изменений в паспорт объекта благоустройства.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Размещение элементов благоустройства на территории города Оби, для установки которых требуется проведение земляных работ, осуществляется после получения разрешения на проведение земляных работ (за исключением случаев, когда получение такого разрешения не требуется). В этом случае проект, предусматривающий проведение земляных работ, дополнительно должен отражать характеристики планируемого к размещению элемента благоустройства (размер, колористическое решение, конструктивные составляющие) и подлежит согласованию с администрацией города Оби в соответствии с действующим Порядком проведения земляных работ на территории города Оби.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 Элементы инженерной подготовки и защиты территории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10.1.1.Элементы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 Задачи организации рельефа при проектировании благоустройства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10.1.3. При организации рельефа необходимо производить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необходимо использовать только минеральные грунты и верхние плодородные слои почвы.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10.1.4.При проектировании стока поверхностных вод руководствоваться действующим СНиП. 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необходимо осуществлять с минимальным объемом земляных работ и предусмотреть сток воды со скоростями, исключающими возможность эрозии почвы.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10.1.5. Открытые лотки (канавы, кюветы) по дну или по всему периметру необходимо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10.1.6. Минимальные и максимальные уклоны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 обеспечивать устройство быстротоков (ступенчатых перепадов).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xml:space="preserve">10.1.7. На территориях объектов рекреации водоотводные лотки должны обеспечивать сопряжение покрытия пешеходной коммуникации с газоном, их рекомендуется выполнять из элементов мощения (плоского булыжника, колотой </w:t>
      </w:r>
      <w:r w:rsidRPr="00E50F60">
        <w:rPr>
          <w:rFonts w:ascii="Arial" w:eastAsia="Times New Roman" w:hAnsi="Arial" w:cs="Arial"/>
          <w:color w:val="000000"/>
          <w:sz w:val="24"/>
          <w:szCs w:val="24"/>
          <w:lang w:eastAsia="ru-RU"/>
        </w:rPr>
        <w:lastRenderedPageBreak/>
        <w:t>или пиленой брусчатки, каменной плитки и др.), стыки допускается замоноличивать раствором высококачественной глины.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10.1.8.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города Оби не рекомендуется устройство поглощающих колодцев и испарительных площадок.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10.1.9. При обустройстве решеток, перекрывающих водоотводящие лотки на пешеходных коммуникациях, ребра решеток не располагать вдоль направления пешеходного движения, а ширину отверстий между ребрами следует принимать не более 15 мм.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10.2. Озеленение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10.2.1.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города Оби Новосибирской области.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10.2.2. На территории города Оби Новосибирской области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10.2.2.1. Стационарное крышное озеленение допускается на зданиях и сооружениях, имеющих неэксплуатируемую крышу с уклоном не более 45 градусов, отметка крыши не должна превышать отметку отмостки более чем на 65 м. Вес крышного озеленения, не требующего ухода, не должен превышать 70 кг/кв. м, а озеленения с постоянным уходом – 800 кг/кв.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Участки кровли, по которым производится отвод избыточной дождевой и поливочной воды на озелененных крышах, необходимо выполнять с уклоном к водоотводящим устройствам не менее 2 %.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составлять не менее 15 м. Высота контурного ограждения указанных объектов (металлического или 12 железобетонного парапета) должна составлять не менее 1 м. На металлических парапетах необходимо устанавливать сетчатое металлическое ограждение.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10.2.2.2. Стационарное, мобильное и смешанное вертикальное озеленение осуществляется на зданиях и сооружениях любого назначения, их фрагментах, если эти здания и сооружения имеют фасады или широкие (шириной не менее 5 м) плоскости наружных стен без проемов.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10.2.2.3. При воздействии неблагоприятных техногенных и климатических факторов на различные территории города Оби Новосибирской области необходимо формировать в зонах такого воздействия защитные насаждения: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для защиты от ветра необходимо использовать зеленые насаждения ажурной конструкции с вертикальной сомкнутостью полога 60 – 70%.</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xml:space="preserve">- шумозащитные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w:t>
      </w:r>
      <w:r w:rsidRPr="00E50F60">
        <w:rPr>
          <w:rFonts w:ascii="Arial" w:eastAsia="Times New Roman" w:hAnsi="Arial" w:cs="Arial"/>
          <w:color w:val="000000"/>
          <w:sz w:val="24"/>
          <w:szCs w:val="24"/>
          <w:lang w:eastAsia="ru-RU"/>
        </w:rPr>
        <w:lastRenderedPageBreak/>
        <w:t>кроной), 3 – 4 м (с узкой кроной), подкроновое пространство необходимо заполнять рядами кустарника.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10.2.2.4. При разработке проектных решений элементов озеленения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10.2.3.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10.2.4. 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рекомендуется размещать: липу, клен, сирень, жимолость - ближе 2 м, тополь, боярышник, кизильник, дерен, лиственницу, березу - ближе 3-4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10.2.5. Все юридические и физические лица, являющиеся пользователями или владельцами земель, зданий и сооружений и иных объектов, расположенных на территории города Оби, независимо от форм собственности, ведомственный принадлежности обязаны обеспечить озеленение в соответствии с установленными дейсвующими правилами и требованиями, надлежащее содержание и сохранность существующих зеленых насаждений в пределах закрепленной территории.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10.2.6.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10.2.7. Снос, посадка, пересадка и обрезка деревьев и кустарников производится только по письменному разрешению структурного подразделения администрации города Оби Новосибирской области.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Уборка одиночных деревьев осуществляется при наличии согласования со специализированной организацией и отделом природных ресурсов и охраны окружающей среды администрации города Оби Новосибирской области.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Посадка деревьев и кустарников около зданий и сооружений производить с учетом расстановки пожарной техники для проведения аварийно-спасательных работ на объекте.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Во всех случаях вырубка и пересадка деревьев и кустарников, производимых в процессе содержания и ремонта, должна осуществляться в соответствии с действующими существующими правилами и технологическим регламентом.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Снос деревьев в зоне индивидуальной застройки осуществляется арендаторами и собственниками земельных участков, самостоятельно за свой счёт.</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10.2.8.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10.2.9. Лица, ответственные за сохранность зеленых насаждений, обязаны обеспечить квалифицированный уход за ними согласно агротехническим правилам: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своевременный полив, рыхление;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lastRenderedPageBreak/>
        <w:t>- 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проведение борьбы с сорняками, вредителями и болезнями растений;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проведение своевременного скашивания травы (высота травостоя на парковых газонах 6-8 см, на обыкновенных – 15-20 см);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проведение санитарной и формовочной обрезки деревьев и кустарников;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проведение своевременной вырубки прикорневой и стволовой поросли;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проведение прочистки и обрезки кустарников до высоты 0,6-0,8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проведение корчевки пней или спиливание пней « заподлицо » с уровнем земли;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проведение посадки цветов, подсева газонных трав;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-восстановление поврежденных, вырубленных при производстве ремонтных и земляных работ зеленых насаждений.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своевременную побелку стволов деревьев, закраску срезов после обрезки ветвей диаметром более 3 см.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10.2.10.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метров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10.2.11. На площадях зеленых насаждений ЗАПРЕЩАЕТСЯ: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самовольная пересадка или вырубка деревьев и кустарников;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самовольное уничтожение, повреждение газонов, цветников и др. зеленых насаждений (в том числе запрещено вытаптывать газоны, обжигать деревья, снимать кору, повреждать корневую систему при земляных работах, забивать в стволы деревьев гвозди, прикреплять рекламные щиты, добывать из деревьев сок, смолу, делать надрезы, надписи и наносить другие механические повреждения);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обнажать корни деревьев на расстоянии ближе 1,5 метров от ствола и засыпать корни, шейки деревьев землей или строительным мусором;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стоянка, парковка или проезд транспортных средств или другой техники по газонам или участкам, занятым древесно-кустарниковой растительностью установка на них объектов мелкорозничной торговли, складских помещений, гаражей или иных объектов;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использовать роторные снегоочистительные машины для перекидки снега на насаждения.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10.2.12.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 озелененных территорий вдоль основных улиц и магистралей – в течение рабочего дня;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 улиц второстепенного значения и дворовых территорий - в течение суток.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Пни, оставшиеся после вырубки сухостойных, аварийных деревьев должны быть удалены: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на основных улицах и магистралях города - в течение суток;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на улицах второстепенного значения и дворовых территориях – в течение трех суток.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Упавшие деревья должны быть удалены балансодержателями территории: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lastRenderedPageBreak/>
        <w:t>- с проезжей части дорог, тротуаров, от токонесущих проводов, фасадов жилых и производственных зданий - немедленно;</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 других территорий - в течение 6 часов с момента обнаружения.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10.2.13. 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10.2.14. Застройщики, производящие работы, в результате которых наносится ущерб озеленению и благоустройству территории обязаны возместить затраты по восстановлению озеленения и благоустройства.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Стационарные и мобильные зеленые насаждения могут размещаться методами крышного (с использованием кровель зданий и сооружений) и вертикального (с использованием фасадных поверхностей зданий и сооружений) озеленения.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10.3. Виды покрытий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10.3.1. Покрытия поверхности должны обеспечивать условия безопасного и комфортного передвижения, а также формировать и поддерживать внешний архитектурный облик застройки.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10.3.2. Для целей благоустройства используются следующие виды покрытий: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твердые (капитальные) – монолитные или сборные, выполняемые из асфальтобетона, цементобетона, природного камня и подобных материалов;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 смесями;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газонные – выполняемые по специальным технологиям подготовки и посадки травяного покрова;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комбинированные – представляющие сочетания вышеуказанных покрытий.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10.3.2.1. Цветовое решение и материал покрытий разрабатываются с учетом стилистики окружающих объектов.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10.3.2.2. Применяемый вид покрытия должен быть прочным, ремонтопригодным, экологичным, не допускающим скольжения. Твердые виды покрытия необходимо устанавливать с шероховатой поверхностью.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 Уклон поверхности твердых видов покрытия должен обеспечивать отвод поверхностных вод.</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10.3.2.3. В радиусе не менее 1,5 м от стволов деревьев, расположенных в мощении без защиты (приствольных решеток, бордюров, периметральных скамеек), применяются защитные виды покрытий: щебеночное, галечное, с засевом газона.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10.3.2.4. При разработке проектных решений покрытий, имеющих различные высотные отметки, обязательным элементом благоустройства являются бортовые камни, разделяющие их.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10.3.3. Применяемый вид покрытия должен быть прочным, ремонтопригодным, экологичным, не допускающим скольжения. Твердые виды покрытия необходимо устанавливать с шероховатой поверхностью с коэффициентом сцепления в сухом состоянии.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xml:space="preserve">Не допускается применение в качестве покрытия кафельной, метлахской плитки, гладких или отполированных плит из искусственного и естественного камня </w:t>
      </w:r>
      <w:r w:rsidRPr="00E50F60">
        <w:rPr>
          <w:rFonts w:ascii="Arial" w:eastAsia="Times New Roman" w:hAnsi="Arial" w:cs="Arial"/>
          <w:color w:val="000000"/>
          <w:sz w:val="24"/>
          <w:szCs w:val="24"/>
          <w:lang w:eastAsia="ru-RU"/>
        </w:rPr>
        <w:lastRenderedPageBreak/>
        <w:t>на территории пешеходных коммуникаций, в наземных и подземных переходах, на ступенях лестниц, площадках крылец входных групп зданий.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10.3.4. Уклон поверхности твердых видов покрытия должен обеспечивать отвод поверхностных вод. На водоразделах при наличии системы дождевой канализации уклон поверхности твердых видов покрытия должен составлять не менее 4 %; при отсутствии системы дождевой канализации – не менее 5 %.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10.3.5.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Продольные бороздки на тактильном покрытии шириной более 15 мм и глубиной более 6 мм должны располагаться вдоль направления движения.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10.3.6. В радиусе не менее 1,5 м от стволов деревьев, расположенных в мощении без защиты (приствольных решеток, бордюров, периметральных скамеек), применяются защитные виды покрытий: щебеночное, галечное, «соты» с засевом газона.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10.3.7. Колористическое решение применяемого вида покрытия должно соответствовать общему цветовому оформлению застройки улиц и территорий города Оби.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10.4. Сопряжения поверхностей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10.4.1. К элементам сопряжения поверхностей обычно относят различные виды бортовых камней, ступени, лестницы, пандусы.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Бортовые камни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10.4.2. На стыке тротуара и проезжей части необходимо устанавливать дорожные бортовые камни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общественного значения, а также площадках автостоянок при крупных объектах обслуживания.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10.4.3. 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расстоянии не менее 0,5 м, обеспечивающий защиту газона и предотвращение попадания грязи и растительного мусора на покрытие.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На территории пешеходных зон допускается использование естественных материалов (кирпич, дерево, валуны, керамический борт и т.п.) для оформления примыкания различных типов покрытия.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Ступени, лестницы, пандусы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xml:space="preserve">10.4.4. При уклонах пешеходных коммуникаций более 60 %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w:t>
      </w:r>
      <w:r w:rsidRPr="00E50F60">
        <w:rPr>
          <w:rFonts w:ascii="Arial" w:eastAsia="Times New Roman" w:hAnsi="Arial" w:cs="Arial"/>
          <w:color w:val="000000"/>
          <w:sz w:val="24"/>
          <w:szCs w:val="24"/>
          <w:lang w:eastAsia="ru-RU"/>
        </w:rPr>
        <w:lastRenderedPageBreak/>
        <w:t>бордюрный пандус для обеспечения спуска с покрытия тротуара на уровень дорожного покрытия.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10.4.5. При проектировании открытых лестниц на перепадах рельефа высоту ступеней необходимо устанавливать не более 120 мм, ширину – не менее 400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необходимо устанавливать одинаковыми по ширине и высоте подъема ступеней.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При проектировании лестниц в условиях реконструкции сложившихся территорий высоту ступеней допускается увеличивать до 150 мм, а ширину ступеней и длину площадки – уменьшать до 300 мм и 1,0 м соответственно.</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При выполнении ступеней из неармированных элементов покрытия не допускается выполнять свес проступи.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10.4.6.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Уклон бордюрного пандуса необходимо принимать 1:12.</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10.4.7. При повороте пандуса или его протяженности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размещать дренажные устройства. Горизонтальные участки пути в начале и конце пандуса необходимо выполнять отличающимися от окружающих поверхностей текстурой и цветом.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10.4.8. По обеим сторонам лестницы или пандуса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10.5. Ограждения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10.5.1. На территории города Оби рекомендуеться применять различные виды ограждений, которые различаются: по назначению (декоративные, защитные, их сочетание), высоте (низкие – от 0,3 до 1,0 м, средние – от 1,1 до 1,7 м, высокие – от 1,8 до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10.5.2. Проектирование ограждений необходимо производить в зависимости от их местоположения и назначения согласно действующего ГОСТа, каталогам сертифицированных изделий.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10.5.2.1. Ограждения магистралей и транспортных сооружений необходимо проектировать в соответствии с действующими ГОСТ Р, ГОСТ.</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10.5.2.2.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10.5.2.3. На территориях общественного, жилого, рекреационного назначения запрещается проектирование глухих и железобетонных ограждений. Необходимо применение декоративных металлических ограждений.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10.5.2.4. Колористическое решение ограждения должно соответствовать общему цветовому оформлению застройки улиц и территорий города Оби.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10.5.3. В местах примыкания газонов к проездам, стоянкам автотранспорта, а также в местах возможного наезда автомобилей на газон и вытаптывания троп через газон, рекомендуется предусматривать размещение на территории газона защитных металлических ограждений высотой не менее 0,5 м с отступом от границы примыкания порядка 0,2 – 0,3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10.5.4.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10.6. Малые архитектурные формы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10.6.1. К малым архитектурным формам (МАФ) относятся: элементы монументально-декоративного оформления, городская мебель, коммунально-бытовое и техническое оборудование на территории города Оби. При проектировании и выборе малых архитектурных форм необходимо пользоваться каталогами сертифицированных изделий.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Устройства для оформления озеленения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10.6.2. Для оформления мобильного озеленения необходимо применять следующие виды устройств: трельяжи, шпалеры, перголы, цветочницы, вазоны.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Трельяж и шпалера – легкие деревянные или металлические конструкции в виде решетки для озеленения вьющимися или опирающимися растениями – необходимо использовать для организации уголков тихого отдыха, укрытия от солнца, ограждения площадок, технических устройств и сооружений.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Пергола – легкое решетчатое сооружение из дерева или металла в виде беседки, галереи или навеса – используется как «зеленый тоннель», переход между площадками или архитектурными объектами.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Цветочницы, вазоны – небольшие емкости с растительным грунтом, в которые высаживаются цветочные растения.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Водные устройства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10.6.3. Водные устройства всех видов (фонтаны, питьевые фонтанчики, декоративные водоемы) необходимо снабжать водосливными трубами, отводящими избыток воды в дренажную сеть или ливневую канализацию (при наличии).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Водные устройства снабжаються водосливными трубами, отводящими избыток воды в дренажную сеть или ливневую канализацию.</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10.6.3.1. Фонтаны необходимо проектировать на основании индивидуальных проектных разработок.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10.6.3.2. Питьевые фонтанчики необходимо размещать в зонах отдыха и на спортивных площадках.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10.6.3.3.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с применением приемов цветового и светового оформления. Дно водоема должно быть гладким, удобным для очистки.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Мебель города Оби Новосибирской области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10.6.4. К мебели города Оби относятся: различные виды скамей отдыха, размещаемые на территории общественных пространств, скамей и столов – на площадках для настольных игр, летних кафе и др., включенных в реестр муниципального имущества администрации города Оби Новосибирской области.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10.6.4.1. Установку скамей необходимо предусматривать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необходимо принимать в пределах 420 – 480 мм. Поверхности скамьи для отдыха должны выполняться из дерева, с различными видами водоустойчивой обработки.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Уличное коммунально-бытовое оборудование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10.6.5. Уличное коммунально-бытовое оборудование включает различные виды мусоросборников (контейнеров и урн).</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10.6.5.1.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пригородные электрички).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10.6.5.2.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Расстановка контейнеров и урн не должна мешать передвижению пешеходов, проезду инвалидных и детских колясок.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Уличное техническое оборудование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10.6.6.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10.6.6.1.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Крышки люков смотровых колодцев, расположенных на территории пешеходных коммуникаций (в том числе уличных переходов) необходимо проектировать в одном уровне с покрытием прилегающей поверхности, при этом допускается перепад отметок, не превышающий 20 мм, а зазоры между краем люка и покрытием тротуара – не более 15 мм.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Вентиляционные шахты следует оборудовать решетками.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10.7. Игровое и спортивное оборудование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10.7.1. Игровое и спортивное оборудование включает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10.7.2. Состав игрового и спортивного оборудования на земельных участках, на которых расположены многоквартирные дома, утверждается решениями общих собраний собственников помещений в многоквартирных домах в виде Протокола общего собрания собственников помещений в многоквартирном доме, составленном в соответствии с действующим Жилищным законодательством РФ.</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Игровое оборудование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10.7.3. Игровое оборудование должно соответствовать действующим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10.7.4. Материал игрового оборудования и условия его обработки должны отвечать следующим требованиям: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деревянное оборудование должно выполняться из твердых пород дерева со специальной обработкой, предотвращающей гниение, усыхание, возгорание, сколы, быть отполировано;</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бетонные и железобетонные элементы оборудования должны выполняться с гладкими поверхностями из бетона марки не ниже 300, морозостойкостью не менее 150;</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оборудование из пластика и полимеров должно выполняться с гладкой поверхностью и яркой, чистой цветовой гаммой окраски, не выцветающей от воздействия климатических факторов.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10.7.5. Конструкции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10.7.6. При размещении качелей, качалок, каруселей, горок на детских игровых площадках необходимо соблюдать минимальные расстояния безопасности в соответствии с действующим ГОСТ Р.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Спортивное оборудование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10.7.7. 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 и должно исключать получение травм. При размещении спортивного оборудования необходимо руководствоваться каталогами сертифицированного оборудования.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 Освещение и осветительное оборудование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10.8.1. В различных градостроительных условиях предусматривается функциональное, архитектурное и информационное освещение.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надежность работы установок согласно Правилам устройства электроустановок, безопасность населения, обслуживающего персонала и защищенность от вандализма;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экономичность и энергоэффективность применяемых установок, рациональное распределение и использование электроэнергии;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удобство обслуживания и управления при разных режимах работы установок.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Функциональное освещение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10.8.3.1. 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10.8.3.2.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необходимо использовать для освещения обширных пространств, транспортных развязок и магистралей, открытых паркингов.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10.8.3.3. В парапетных установках светильники необходимо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10.8.3.4. Газонные светильники должны предусматриваться на территориях общественных пространств и объектов рекреации в зонах минимального вандализма.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10.8.3.5. Светильники, встроенные в ступени, подпорные стенки, ограждения, цоколи зданий и сооружений, малые архитектурные формы, необходимо использовать для освещения пешеходных зон территорий общественного назначения.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Световая информация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10.8.6. Световая информация должна помогать ориентации пешеходов и водителей автотранспорта в городском пространстве и участвовать в решении светокомпозиционных задач.</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10.8.7.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противоречить действующим Правилам дорожного движения, утвержденным постановлением Правительства Российской Федерации, и не нарушать комфортность проживания населения.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Источники света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10.8.8. В стационарных установках функционального и архитектурного освещения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10.8.9. Источники света в установках функционального освещения необходимо выбирать с учетом требований улучшения ориентации, формирования благоприятных зрительных условий, светоцветового зонирования.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10.8.10. В установках архитектурного освещения и световой информации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функционирующих в конкретном пространстве города Оби или световом ансамбле.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Освещение транспортных и пешеходных зон</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10.8.11. В установках функционального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10.8.12.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 на озелененных территориях или на фоне освещенных фасадов зданий, сооружений, склонов рельефа.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10.8.13. 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Типы расположения светильников выбираются с учетом обеспечения нормативной освещенности проезжей части улиц.</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10.8.14. 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должна приниматься не менее 3,5 м и не более 5,5 м. Светильники (бра, плафоны) для освещения проездов, тротуаров и площадок, расположенных у зданий, необходимо устанавливать на высоте не менее 3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10.8.15. Опоры уличных светильников для освещения проезжей части магистральных улиц необходимо располагать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10.8.16.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Режимы работы осветительных установок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10.8.17.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города Оби в темное время суток необходимо предусматривать следующие режимы их работы: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вечерний будничный режим, когда функционируют все стационарные установки, за исключением систем праздничного освещения;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ночной дежурный режим, когда в установках может отключаться часть осветительных приборов с соблюдением норм освещенности;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праздничный режим, когда функционируют все стационарные и временные осветительные установки трех групп в часы суток и дни недели;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10.8.18. Включение всех групп осветительных установок независимо от их принадлежности должно производиться вечером при снижении уровня естественной освещенности до 20 лк.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10.8.19. Отключение осветительных установок необходимо производить:</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функционального освещения – утром при повышении освещенности до 10 лк; время возможного отключения некоторых уличных светильников при переходе с вечернего на ночной режим может быть пересмотрен; переключение освещения пешеходных тоннелей с дневного на вечерний и ночной режим, а также с ночного на дневной необходимо производить одновременно с включением и отключением уличного освещения;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архитектурного освещения – при наступлении 00.00 часов в зимнее время и 01.00 часов в летнее время, если иное не предусмотрено правовыми актоми;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световой информации – по решению владельцев осветительных установок.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10.9. Средства наружной рекламы и информации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Размещение средств наружной рекламы и информации на территории города Оби необходимо производить в соответствии с действующим ГОСТ Р.</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10.10. Нестационарные объекты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10.10.1. Отделочные материалы нестационарных объектов должны отвечать санитарно-гигиеническим требованиям, нормам противопожарной безопасности, внешнему архитектурному облику сложившейся застройки города Оби Новосибирской области и освещения, условиям долговременной эксплуатации.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10.10.2. Размещение нестационарных объектов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Оби и благоустройство территории и застройки.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10.10.3. Не допускается размещение нестационарных объектов: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 25-метровой зоне от периметра технических сооружений и наземных вестибюлей станций метрополитена, за исключением торговых автоматов на станциях метрополитена и киосков со специализацией: продажа периодической печатной продукции, театральных билетов, билетов на городской пассажирский транспорт, аптечных товаров;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 арках зданий, на газонах, цветниках, площадках (детских, отдыха, спортивных) на расстоянии менее 5 м от окон зданий и витрин стационарных торговых объектов;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 охранной зоне инженерных сетей, под железнодорожными путепроводами и автомобильными эстакадами, а также в 5-метровой охранной зоне от входов (выходов) в подземные пешеходные переходы.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10.10.4. Объекты мелкорозничной торговли, бытового обслуживания и питания необходимо размещать на твердых видах покрытия, на территориях пешеходных зон, в парках, на бульварах, оборудовать осветительным оборудованием, урнами и малыми контейнерами для мусора, объекты питания – туалетными кабинами (при отсутствии общественных туалетов на прилегающей территории в зоне доступности 200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10.10.5. Размещение остановочных павильонов необходимо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x 5,0 м и более. Расстояние от края проезжей части до ближайшей конструкции павильона необходимо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действующими ГОСТ и СНиП.</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10.10.6. Туалетные кабины размещаются на твердых видах покрытия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автозаправочных станций, на автостоянках, а также – при нестационарных объектах питания.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Не допускается размещение туалетных кабин на придомовой территории на расстоянии до жилых и общественных зданий менее 20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10.10.7.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10.11. Оформление и оборудование зданий и сооружений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10.11.2. Колористическое решение зданий и сооружений необходимо проектировать с учетом существующего цветового оформления застройки улиц и территорий города Оби.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10.11.2.1. Размещение наружных кондиционеров и антенн-«тарелок» на зданиях, расположенных вдоль магистральных улиц, необходимо предусматривать со стороны дворовых фасадов.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10.11.2.2. На зданиях и сооружениях необходимо размещать следующие домовые знаки: указатель наименования улицы, площади, переулка, указатель номера дома, указатель номера подъезда и квартир, международный символ доступности объекта для инвалидов,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10.11.3. 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 должны соответствовать паспорту фасадов, за исключением объектов индивидуального жилищного строительства.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10.11.4.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должен быть не менее 10 % в сторону от здания, ширина отмостки – от 0,8 до 1,2 м, в сложных геологических условиях (грунты с карстами) – от 1,5 до 3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10.11.5. При организации стока воды со скатных крыш через водосточные трубы требуется: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не допускать высоты свободного падения воды из выходного отверстия трубы более 200 мм;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предусматривать устройство дренажа в местах стока воды из трубы на газон или иные мягкие виды покрытия.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10.11.6.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 (пандусы, перила и т.п.).</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10.11.6.1. При входных группах необходимо предусматривать площадки с твердыми видами покрытия и различными приемами озеленения.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10.11.6.2. Допускается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В этом случае необходимо предусматривать наличие разделяющих элементов (стационарного или переносного ограждения), контейнерного озеленения.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10.11.7.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 Площадки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10.12.1. На территории города Оби необходимо проектировать следующие виды площадок: для игр детей, отдыха взрослых, занятий спортом, установки мусоросборников, выгула собак, стоянок автомобилей.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Детские площадки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10.12.2. Детские площадки предназначаются для игр и активного отдыха детей разных возрастов: младшего дошкольного (до 3 лет), дошкольного (до 7 лет), младшего и среднего школьного возраста (7 – 12 лет) 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 Для детей и подростков (12 – 16 лет) организовываются спортивно-игровые комплексы (микро-скалодромы, велодромы и т.п.) и оборудуются специальные места для катания на самокатах, роликовых досках и коньках.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10.12.4.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10.12.5. При условии изоляции 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средств необходимо принимать согласно с действующим СанПиН, до площадок мусоросборников – 15 м, до отстойно-разворотных площадок на конечных остановках маршрутов городского пассажирского транспорта – не менее 50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10.12.6. Подходы к детским площадкам не должны обустраиваться со стороны автомобильных дорог, подъездных путей.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10.12.8.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10.12.9.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установка информационных щитов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10.12.9.1. В местах расположения игрового оборудования и других,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в соответствии с подразделом 10.3 настоящих Правил.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10.12.9.2. Для сопряжения поверхностей площадки и газона следует применять садовые бортовые камни со скошенными или закругленными краями.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10.12.9.3.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1,0 м от края площадки до оси дерева. На всех видах детских площадок не допускается применение растений с ядовитыми плодами и (или) с колючками.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10.12.9.4. Размещение игрового оборудования необходимо проектировать с учетом действующих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10.12.9.5.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Площадки отдыха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10.12.10. Площадки отдыха предназначаются для тихого отдыха и настольных игр взрослого населения, их необходимо размещать на участках жилой застройки, озелененных территориях, в парках и лесопарках.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10.12.11. При проектировании площадок отдыха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Расстояние от границы площадки отдыха до мест хранения автомобилей необходимо принимать согласно действующего СанПиН, отстойно-разворотных площадок на конечных остановках маршрутов пассажирского транспорта – не менее 50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10.12.12.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10.12.13. Покрытие площадки необходимо проектировать в виде плиточного мощения. При совмещении площадок отдыха и детских площадок не допускется устройство твердых видов покрытия в зоне детских игр.</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10.12.14. При озеленении необходимо применять периметральное озеленение, одиночные посадки деревьев и кустарников, цветники, вертикальное озеленение. Площадки-лужайки должны быть окружены группами деревьев и кустарников, иметь покрытие из устойчивых к вытаптыванию видов трав. Не допускается применение растений с ядовитыми плодами.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10.12.15. Функционирование осветительного оборудования необходимо обеспечивать в режиме освещения территории, на которой расположена площадка.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10.12.16. Минимальный размер площадки с установкой одного стола со скамьями для настольных игр должен составлять в пределах 12 – 15 кв.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Спортивные площадки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10.12.17. Спортивные площадки предназначаются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10.12.18.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необходимо принимать согласно действующего СанПиН.</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10.12.19. Размещение и проектирование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необходимо устанавливать площадью не менее 150 кв. м, школьного возраста (100 детей) – не менее 250 кв.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10.12.20.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 установка информационных щитов.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10.12.21. Озеленение рекомендуется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10.12.22.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10.12.23. Статус спортивной площадки (балансодержатель) определяеться: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спортивные площадки находящиеся в границах земельных участков общеобразовательных учреждений – оперативные;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спортивные площадки находящийся на муниципальной земле и включение в реестр муниципального имущества администрации города Оби – хозяйственные.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Площадки для установки мусоросборников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10.12.24. Площадки для установки мусоросборников – специально оборудованные места, предназначенные для сбора твердых бытовых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твердые бытовые отходы.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10.12.25. Площадки необходимо размещать удаленными от окон жилых зданий, границ участков детских учреждений, мест отдыха на расстоянии не менее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Проектировать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10.12.26. Размер площадки на один контейнер должен обеспечивать ширину прохода между контейнером и краем площадки не менее 1,0 м, между контейнерами – не менее 0,35 м. На территории жилого назначения площадки необходимо проектировать из расчета 0,03 кв. м на 1 жителя или 1 площадка на 6–8 подъездов жилых домов, имеющих мусоропроводы; если подъездов меньше – одну площадку при каждом доме.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10.12.27.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бытовых отходов, озеленение, осветительное оборудование.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10.12.27.1. Покрытие площадки должно быть аналогичным покрытию транспортных проездов. Уклон покрытия площадки устанавливается составляющим 5 – 10 % в сторону проезжей части, чтобы не допускать застаивания воды и скатывания контейнера.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10.12.27.2.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10.12.27.3. Озеленение необходимо производить кустарниками и (или) деревьями с высокой степенью фитонцидности, густой и плотной кроной. Высота свободного пространства над уровнем покрытия площадки до кроны должна составлять не менее 3,0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10.12.27.4. Функционирование осветительного оборудования устанавливается в режиме освещения прилегающей территории с высотой опор – не менее 3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Организация сбора мусора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10.12.28. Ответственность и контроль за сбор твердых коммунальных отходов (ТКО) в контейнеры и другие мусоросборники, содержание мусоросборников в исправном состоянии и уборку площадок на которых они размещены возлагается: (в ред. </w:t>
      </w:r>
      <w:hyperlink r:id="rId12" w:tgtFrame="_blank" w:history="1">
        <w:r w:rsidRPr="00E50F60">
          <w:rPr>
            <w:rFonts w:ascii="Arial" w:eastAsia="Times New Roman" w:hAnsi="Arial" w:cs="Arial"/>
            <w:color w:val="0000FF"/>
            <w:sz w:val="24"/>
            <w:szCs w:val="24"/>
            <w:lang w:eastAsia="ru-RU"/>
          </w:rPr>
          <w:t>от 22.05.2019 № 320</w:t>
        </w:r>
      </w:hyperlink>
      <w:r w:rsidRPr="00E50F60">
        <w:rPr>
          <w:rFonts w:ascii="Arial" w:eastAsia="Times New Roman" w:hAnsi="Arial" w:cs="Arial"/>
          <w:color w:val="000000"/>
          <w:sz w:val="24"/>
          <w:szCs w:val="24"/>
          <w:lang w:eastAsia="ru-RU"/>
        </w:rPr>
        <w:t>)</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при размещении на муниципальной земле - на муниципальную специализированную организация либо на организацию, обслуживающую городскую территорию по договору;</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при размещении на территории ТСЖ, ЖСК - на ЖСК, ТСЖ и т.д.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при размещении на земельном участке многоквартирного дома и входящих в состав общего имущества многоквартирного дома – управляющие компании;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при размещении на территории собственников, арендаторов, предприятий, учреждений, организаций и иных хозяйствующих субъектов - на собственников, арендаторов, предприятия, учреждения, организации и иные хозяйствующие субъекты.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Контроль за организацией сбора и вывоза ТКО и другого мусора с территории домовладений осуществляют уполномоченные структурные подразделения администрации города Оби Новосибирской области (УЖКХиБ).</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10.12.29. Вывоз ТКО и крупногабаритный мусор (КГМ) осуществляется специализированной организацией, предприятием.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Управляющие компании по обслуживанию жилищного фонда обязаны осуществлять контроль за выполнением графика удаления отходов и не допускать переполнения контейнеров и других мусоросборников.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Твердые бытовые отходы вывозятся мусоровозным транспортом, жидкие отходы из неканализованных домовладений – ассенизационным вакуумным транспортом.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Срок хранения твердых бытовых отходов в контейнерах в холодное время года должен быть не более 3 суток, в теплое время года – не более 1 суток (ежедневный вывоз).</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10.12.30.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10.12.31. Крупногабаритный мусор, старая мебель, остатки ремонта квартир и т.п. должны складироваться на контейнерных площадках и в установленном порядке вывозиться.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Удаление их следует производить по мере накопления, но не реже одного раза в неделю.</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10.12.32. Строительные отходы вывозятся силами организаций, частных лиц, производящих ремонт или реконструкцию в кратчайшие сроки.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10.12.33. ЗАПРЕЩАЕТСЯ: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переполнять мусором контейнеры и другие мусоросборники;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складировать тару и запасы товаров у киосков, палаток, павильонов;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складировать тару на контейнерных площадках без предварительного опрессовывания;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складировать спрессованную тару вне емкости контейнера для мусора;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сжигать отходы потребления в контейнерах, в том числе траву, листья, ветки;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выливать в мусоросборники жидкие отходы, помои.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складировать мусор на муниципальные контейнерные площадки предприятиям, организациям, учреждениям, индивидуальным предпринимателям, владельцам частных домовладений;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владельцам частных домовладений запрещается устанавливать выгребные канализационные колодцы на уличной территории.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10.12.34. Для сбора жидких отходов и помоев на территории неканализованных домовладений устраиваются дворовые помойницы, которые должны иметь водонепроницаемый выгреб и наземную часть с крышкой и решеткой для отделения твердых фракций. Передняя стенка помойницы должна быть съемной или открывающейся.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При наличии дворовых уборных выгреб может быть общим. Глубина выгреба зависит от грунтовых вод, но не должна быть более 3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10.12.35.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10.12.35.1.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Выгреб должен быть водонепроницаемым. Не допускается заполнение выгреба нечистотами выше, чем 0,35 м до поверхности земли.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10.12.35.2. Выгреб следует очищать по мере заполнения, но не реже одного раза в полгода.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10.12.35.3.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10.12.36. Предприятия, учреждения, организации, арендаторы и застройщики территорий обязаны иметь необходимый штат дворников для уборки и содержания уличных и дворовых территорий.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Площадки для выгула собак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10.12.37. (в ред. </w:t>
      </w:r>
      <w:hyperlink r:id="rId13" w:tgtFrame="_blank" w:history="1">
        <w:r w:rsidRPr="00E50F60">
          <w:rPr>
            <w:rFonts w:ascii="Arial" w:eastAsia="Times New Roman" w:hAnsi="Arial" w:cs="Arial"/>
            <w:color w:val="0000FF"/>
            <w:sz w:val="24"/>
            <w:szCs w:val="24"/>
            <w:lang w:eastAsia="ru-RU"/>
          </w:rPr>
          <w:t>от 22.05.2019 № 320</w:t>
        </w:r>
      </w:hyperlink>
      <w:r w:rsidRPr="00E50F60">
        <w:rPr>
          <w:rFonts w:ascii="Arial" w:eastAsia="Times New Roman" w:hAnsi="Arial" w:cs="Arial"/>
          <w:color w:val="000000"/>
          <w:sz w:val="24"/>
          <w:szCs w:val="24"/>
          <w:lang w:eastAsia="ru-RU"/>
        </w:rPr>
        <w:t>) Площадки для выгула и дрессировки собак должны размещаться на территории жилой и смешанной застройки, рекреационных территориях общего пользования, в полосе отчуждения железных дорог, в охранной зоне линий электропередач с напряжением не более 110 кВт, за пределами санитарной зоны источников водоснабжения первого и второго поясов, а также в местах сложившегося выгула собак.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10.12.37.1.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 Размер площадок для дрессировки собак должен быть порядком 2000 кв.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10.12.37.2. Расстояние от границы площадок до окон жилых и общественных зданий, участков детских учреждений, школ, детских, спортивных площадок, площадок отдыха, необходимо принимать - не менее 40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10.12.37.3. Перечень элементов благоустройства на территории площадок включает: различные виды покрытия, ограждение, скамья, урна, осветительное и информационное оборудование.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Площадки для дрессировки собак должны оборудоваться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10.12.37.4. Покрытие поверхности части площадок, должно быть выровненным, обеспечивать хороший дренаж, не травмировать конечности животных (газонное, песчаное, песчано-земляное), а также быть удобным для регулярной уборки и обновления.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Поверхность части площадок, предназначенной для владельцев собак, необходимо выполнять с твердым или комбинированным видом покрытия (плитка, утопленная в газон и др.). Подход к площадкам должен быть оборудован твердым видом покрытия.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10.12.37.5. Ограждение площадок должно быть выполнено из легкой металлической сетки высотой не менее 1,5 м.- для выгула собак, не менее 2,0 м - для дрессировки собак.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10.12.37.6. Озеленение площадок производится из периметральных плотных посадок высокого кустарника в виде живой изгороди или вертикального озеленения.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10.12.37.7. На территории площадок должны быть информационные стенды с правилами пользования площадкой.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10.12.38. (в ред. </w:t>
      </w:r>
      <w:hyperlink r:id="rId14" w:tgtFrame="_blank" w:history="1">
        <w:r w:rsidRPr="00E50F60">
          <w:rPr>
            <w:rFonts w:ascii="Arial" w:eastAsia="Times New Roman" w:hAnsi="Arial" w:cs="Arial"/>
            <w:color w:val="0000FF"/>
            <w:sz w:val="24"/>
            <w:szCs w:val="24"/>
            <w:lang w:eastAsia="ru-RU"/>
          </w:rPr>
          <w:t>от 22.05.2019 № 320</w:t>
        </w:r>
      </w:hyperlink>
      <w:r w:rsidRPr="00E50F60">
        <w:rPr>
          <w:rFonts w:ascii="Arial" w:eastAsia="Times New Roman" w:hAnsi="Arial" w:cs="Arial"/>
          <w:color w:val="000000"/>
          <w:sz w:val="24"/>
          <w:szCs w:val="24"/>
          <w:lang w:eastAsia="ru-RU"/>
        </w:rPr>
        <w:t>) Владельцы животных должны осуществлять выгул собак в намордниках и с поводками, длина которых позволит контролировать поведение данных животных при нахождении их в местах отдыха населения, на газонах, на территориях образовательных и административных учреждений, объектах здравоохранения, вне специально отведенных для этого мест.</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10.12.38.1. Лица, осуществляющие выгул, обязаны бережно относиться к зеленым насаждениям, растущим на площадках.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10.12.38.2. Владельцы животных осуществляют подбор (уборку) экскрементов собственными силами.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10.12.39. (в ред. </w:t>
      </w:r>
      <w:hyperlink r:id="rId15" w:tgtFrame="_blank" w:history="1">
        <w:r w:rsidRPr="00E50F60">
          <w:rPr>
            <w:rFonts w:ascii="Arial" w:eastAsia="Times New Roman" w:hAnsi="Arial" w:cs="Arial"/>
            <w:color w:val="0000FF"/>
            <w:sz w:val="24"/>
            <w:szCs w:val="24"/>
            <w:lang w:eastAsia="ru-RU"/>
          </w:rPr>
          <w:t>от 22.05.2019 № 320</w:t>
        </w:r>
      </w:hyperlink>
      <w:r w:rsidRPr="00E50F60">
        <w:rPr>
          <w:rFonts w:ascii="Arial" w:eastAsia="Times New Roman" w:hAnsi="Arial" w:cs="Arial"/>
          <w:color w:val="000000"/>
          <w:sz w:val="24"/>
          <w:szCs w:val="24"/>
          <w:lang w:eastAsia="ru-RU"/>
        </w:rPr>
        <w:t>) Уборку и содержание площадок осуществляет собственник (владелец) земельного участка или объекта благоустройства, на котором она расположена.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10.12.39.1. Очистка урн от экскрементов должна осуществляться ежедневно собственником (владельцем) земельного участка на котором расположена площадка.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Площадки автостоянок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10.12.40. На территории города Оби размещаются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10.12.41. Расстояние от границ автостоянок до окон жилых и общественных заданий принимается в соответствии с действующим СанПиН 2.2.1/2.1.1.1200-03, должна быть не менее 10 местров от фасада жилых домов. На площадках приобъектных автостоянок необходимо проектировать долю мест для автомобилей инвалидов согласно действующего СНиП , блокировать по два или более мест без объемных разделителей с обозначением границы прохода при помощи ярко-желтой разметки.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10.12.42. Не допускается проектировать размещение площадок автостоянок в зоне остановок пассажирского транспорта, организацию заездов на автостоянки необходимо предусматривать не ближе 15 м от конца или начала посадочной площадки.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10.12.43.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(информационные щиты и знаки).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10.12.43.1. Покрытие площадок необходимо проектировать аналогичным покрытию транспортных проездов.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10.12.43.2. Сопряжение покрытия площадки с проездом необходимо выполнять в одном уровне без укладки бортового камня, с газоном.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10.12.43.3. Разделительные элементы на площадках выполняются в виде разметки согласно действующего ГОСТ, озелененных полос, контейнерного озеленения.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10.12.44. Устройство ограничителей на площадках, предназначенных для парковки на бесплатной основе транспортных средств и расположенных на территориях общего пользования, не допускается.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10.13. Пешеходные коммуникации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10.13.1. Пешеходные коммуникации (тротуары, аллеи, дорожки, тропинки) должны обеспечивать пешеходные связи и передвижение на территории города Оби. При проектировании пешеходных коммуникаций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10.13.2. При проектировании пешеходных коммуникаций продольный уклон необходимо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Основные пешеходные коммуникации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10.13.3.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10.13.4.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10.13.5.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быть уширения (разъездные площадки) для обеспечения передвижения инвалидов в креслах-колясках во встречных направлениях.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10.13.6. Общая ширина пешеходной коммуникации в случае размещения на ней нестационарных объектов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должна составлять не менее 1,8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10.13.7.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10.13.8. Покрытия и конструкции основных пешеходных коммуникаций должны обеспечивать возможность их всесезонной эксплуатации, а при ширине 2,25 м и более – возможность эпизодического проезда специализированных транспортных средств.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Второстепенные пешеходные коммуникации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10.13.9. 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Ширина второстепенных пешеходных коммуникаций должна составлять порядка 1,0 – 1,5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10.13.10. Обязательный перечень элементов благоустройства на территории второстепенных пешеходных коммуникаций включает различные виды покрытия: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на дорожках скверов, парков – твердые виды покрытия с элементами сопряжения, мощение плиткой;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на дорожках крупных рекреационных объектов (лесопарков) – различные виды мягкого или комбинированных покрытий, пешеходные тропы с естественным грунтовым покрытием.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10.14. Транспортные проезды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производственных и общественных зон, а также связь с улично-дорожной сетью города Оби.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10.14.2. Проектирование транспортных проездов следует вести с учетом действующего СНиП. При проектировании проездов следует обеспечивать сохранение или улучшение ландшафта и экологического состояния прилегающих территорий.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10.14.4. Обочины дорог должны быть очищены от крупногабаритного и другого мусора, травы, поросли на расстоянии 2 метров.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Велодорожки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10.14.5.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На велодорожках, размещаемых вдоль улиц и дорог, необходимо предусматривать освещение.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необходимо размещать пункты технического обслуживания.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center"/>
        <w:rPr>
          <w:rFonts w:ascii="Arial" w:eastAsia="Times New Roman" w:hAnsi="Arial" w:cs="Arial"/>
          <w:color w:val="000000"/>
          <w:sz w:val="24"/>
          <w:szCs w:val="24"/>
          <w:lang w:eastAsia="ru-RU"/>
        </w:rPr>
      </w:pPr>
      <w:r w:rsidRPr="00E50F60">
        <w:rPr>
          <w:rFonts w:ascii="Arial" w:eastAsia="Times New Roman" w:hAnsi="Arial" w:cs="Arial"/>
          <w:b/>
          <w:bCs/>
          <w:color w:val="000000"/>
          <w:sz w:val="30"/>
          <w:szCs w:val="30"/>
          <w:lang w:eastAsia="ru-RU"/>
        </w:rPr>
        <w:t>Раздел 11. Нормируемый комплекс элементов благоустройства территории города Оби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11.1. Территории общественного назначения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Общие положения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11.1.1. 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города Оби (центры общегородского и локального значения, многофункциональные, примагистральные и специализированные общественные зоны).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11.1.2.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Общественные пространства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11.1.3. Общественные пространства включают: пешеходные коммуникации, пешеходные зоны, площадки автостоянок (парковок), участки активно посещаемой общественной застройки, участки озеленения, расположенные в составе города Оби, примагистральных и многофункциональных зон, центров общегородского и локального значения.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11.1.4. Участки озеленения на территории общественных пространств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11.1.5. Обязательный перечень элементов благоустройства на территории общественных пространств включает: твердые виды покрытия в виде плиточного мощения, элементы сопряжения поверхностей, площадки автостоянок (парковок),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Участки и специализированные зоны общественной застройки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11.1.6. Участки общественной застройки (общественные учреждения с ограниченным или закрытым режимом посещения: здания органов власти и управления, больницы и т.п.) организовываются с выделением приобъектной территории, либо без нее – в этом случае границы участка необходимо устанавливать совпадающими с внешним контуром подошвы застройки зданий и сооружений.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11.1.7. Благоустройство участков и специализированных зон общественной застройки необходимо проектировать в соответствии с заданием на проектирование и отраслевой специализацией.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11.1.8. Обязательный перечень элементов благоустройства на участках и специализированных зонах общественной застройки включает: твердые виды покрытия, элементы сопряжения поверхностей, озеленение, урны,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 Территории жилого назначения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Общие положения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Общественные пространства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11.2.2. Общественные пространства на территориях жилого назначения формируются системой пешеходных коммуникаций, участков учреждений обслуживания жилых домов и озелененных территорий общего пользования.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11.2.3. Учреждения обслуживания жилых домов необходимо оборудовать площадками при входах. Для учреждений обслуживания с большим количеством посетителей (рынки, поликлиники, отделения полиции) необходимо предусматривать устройство приобъектных автостоянок. На участках отделений полиции, пожарных депо, подстанций скорой помощи, рынков, объектов городского значения, расположенных на территориях жилого назначения, необходимо предусматривать различные по высоте металлические ограждения.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11.2.4.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озеленение, урны, малые контейнеры для мусора, осветительное оборудование, носители информации, стоянки (парковки) транспортных средств с нанесенной горизонтальной разметкой согласно действующнго ГОСТ, информационными щитами и знаками.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Участки жилой застройки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11.2.5.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особенностей благоустройства сложившейся застройки.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11.2.6. 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площадки (для игр детей дошкольного возраста, отдыха взрослых, установки мусоросборников, гостевых автостоянок), озелененные территории. Если размеры территории участка позволяют, в его границах должны размещаться спортивные площадки и площадки для игр детей школьного возраста, площадки для выгула собак.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11.2.7.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11.2.8. Озеленение участка жилой застройки необходимо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11.2.9.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11.2.10. При размещении жилых участков вдоль магистральных улиц не допускается со стороны улицы размещение детских и спортивных площадок.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Участки детских садов и школ</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11.2.11.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11.2.12.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11.2.13. В качестве твердых видов покрытий необходимо применение цементобетона и плиточного мощения.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11.2.14. При озеленении территории детских садов и школ не допускается применение растений с ядовитыми плодами и (или) колючками.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11.2.15.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перекладывать.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должна проводиться со стороны хозяйственной зоны).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11.2.16.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огораживаются или выделяются предупреждающими об опасности знаками.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Участки длительного и кратковременного хранения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автотранспортных средств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11.2.17.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 Не допускается организации транзитных пешеходных путей через участок длительного и кратковременного хранения автотранспортных средств, который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11.2.18.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носители информации дорожного движения (дорожные знаки, разметка, информационные щиты и знаки).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11.2.19. На пешеходных дорожках необходимо предусматривать съезд – бордюрный пандус – на уровень проезда (не менее одного на участок).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11.2.20. Благоустройство участка территории, предназначенного для хранения автомобилей в нестационарных гаражных сооружениях, необходимо выполнять твердым видом покрытия дорожек и проездов, осветительным оборудованием.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Гаражные сооружения или отсеки необходимо предусматривать унифицированными с элементами озеленения и размещением ограждений.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Содержание придомовых территорий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многоквартирных домов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11.2.21. 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11.2.22. 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11.2.23. Парковка для временного размещения личного автотранспорта на придомовых и внутриквартальных территориях допускается в один ряд и должна обеспечивать беспрепятственное продвижение уборочной и специальной техники.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Запрещается парковка, длительное хранение разукомплектованных, грузовых транспортных средств на придомовых территориях, внутриквартальных проездах, перед контейнерными площадками. Хранение данных автотранспортных средств, в том числе частных, допускается только в гаражах, на автостоянках или автобазах.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11.2.24. Парковка автотранспорта может быть организована на земельном участке, входящем в состав общего имущества собственников помещений в многоквартирных домах, на основании решения общего собрания собственников помещений в данных домах.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11.2.25. Организаторы парковки соблюдают санитарные нормы и правила и обеспечивают санитарное содержание и благоустройство зоны, отведенной для парковки автотранспорта, и прилегающей к ней территории, вывоз твердых коммунальных отходов в соответствии с заключенными соглашениями (договорами).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11.2.26.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11.2.27. Парковки автотранспорта и автотранспорт не должны: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11.2.27.1. Размещаться на детских и спортивных площадках, в местах отдыха, на газонах;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11.2.27.2. Препятствовать пешеходному движению, проезду автотранспорта и специальных машин (пожарных, машин скорой помощи, аварийных, уборочных и др.).</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11.2.28.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(указателей наименования улицы, номера дома, подъездов, квартир) на домах.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11.2.29. Режим работы домовых фонарей должен обеспечивать благоприятные и безопасные условия проживания граждан.</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11.2.30.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Оборудование и содержание выгребных ям осуществляют собственники пемещений или лица, осуществляющие по договору управление/эксплуатацию многоквартирными домами.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Жидкие нечистоты вывозятся по договорам или разовым заявкам организациями, имеющими специальный транспорт.</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11.2.31. Работы по благоустройству и содержанию прилегающей территории к многоквартирному дому осуществляют:</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11.2.31.1. На прилегающей территории многоквартирного дома - собственники помещений в многоквартирном доме или лица, осуществляющие по договору управление/эксплуатацию многоквартирными домами организации, обслуживающие жилищный фонд, если собственниками заключен договор на управление/эксплуатацию многоквартирным домом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11.2.31.2. При отсутствии такого договора - собственники помещений в многоквартирном доме.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11.3. Территории рекреационного назначения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Общие положения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11.3.1. Объектами нормирования благоустройства на территориях рекреационного назначения являются объекты рекреации (зоны отдыха, парки, сады, бульвары, скверы).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11.3.2. Благоустройство памятников садово-паркового искусства, истории и архитектуры включает реконструкцию и (или) реставрацию их исторического облика, планировки, озеленения, воссоздание ассортимента растений.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11.3.3.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соблюдение природного, естественного характера ландшафта; для малых объектов рекреации (скверы, бульвары) – активный уход за насаждениями; для всех объектов рекреации – защита от высоких техногенных и рекреационных нагрузок.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11.3.4. При реконструкции объектов рекреации необходимо предусматривать:</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для лесопарков –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для парков– реконструкцию планировочной структуры, разреживание участков с повышенной плотностью насаждений, удаление больных, старых, недекоративных деревьев и растений малоценных видов, их замену на декоративно-лиственные и красивоцветущие формы деревьев и кустарников, организацию площадок отдыха, детских площадок;</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для бульваров и скверов –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11.3.5.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Зоны отдыха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11.3.6. Зоны отдыха – территории, предназначенные и обустроенные для организации активного массового отдыха.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11.3.7. На территории зоны отдыха необходимо размещать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11.3.8. Обязательный перечень элементов благоустройства на территории зоны отдыха включает: твердые виды покрытия проезда, комбинированные виды покрытий дорожек (плитка, утопленная в газон), озеленение, скамьи, урны, малые контейнеры для мусора.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11.3.9. При проектировании озеленения необходимо обеспечивать:</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сохранение травяного покрова, древесно-кустарниковой и прибрежной растительности не менее, чем на 80 % общей площади зоны отдыха;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недопущение использования территории зоны отдыха для иных целей (выгуливания собак и т.п.).</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Бульвары, скверы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11.3.10. Бульвары и скверы предназначены для организации кратковременного отдыха, прогулок, транзитных пешеходных передвижений.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11.3.11.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11.3.12.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При озеленении скверов необходимо использовать приемы зрительного расширения озеленяемого пространства.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11.4. Территории транспортных и инженерных коммуникаций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Общие положения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11.4.1. Объектами нормирования благоустройства на территориях транспортных коммуникаций является улично-дорожная сеть города Оби Новосибирской области, пешеходные переходы различных видов (наземные, подземные). Проектирование благоустройства необходимо производить на сеть улиц определенной категории, отдельную улицу или площадь, часть улицы или площади, транспортное сооружение.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11.4.2.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 технические зоны метрополитена.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11.4.3. Проектирование комплексного благоустройства на территориях транспортных и инженерных коммуникаций города необходимо вести с учетом действующих, СНиПиН, ГОСТ Р, обеспечивая условия безопасности населения и защиту прилегающих территорий от воздействия транспорта и инженерных коммуникаций.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Улицы и дороги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11.4.4. Улицы и дороги по назначению и транспортным характеристикам подразделяются на улицы и дороги местного значения.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11.4.5.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11.4.6. Виды и конструкции дорожного покрытия проектируются с учетом категории улицы и обеспечением безопасности движения.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11.4.7. При проектировании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 действующими СНиПами, предусматривать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11.4.8. Ограждения на территории транспортных коммуникаций должны обеспечивать безопасность передвижения транспортных средств и пешеходов. Ограждения улично-дорожной сети и искусственных сооружений (путепроводы, мосты, др.) необходимо проектировать в соответствии с действующими ГОСТ Р, ГОСТ.</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Пешеходные переходы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11.4.9. Пешеходные переходы необходимо размещать в местах пересечения основных пешеходных коммуникаций с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11.4.10. При размещении наземного пешеходного перехода на улицах нерегулируемого движения необходимо обеспечивать треугольник видимости, в зоне которого не допускается размещение строений, нестационарных объектов, рекламных щитов, зеленых насаждений высотой более 0,5 м. Стороны треугольника необходимо принимать: 8 x 40 м при разрешенной скорости движения транспорта 40 км/ч; 10 x 50 м – при скорости 60 км/ч.</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11.4.11.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11.4.12.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center"/>
        <w:rPr>
          <w:rFonts w:ascii="Arial" w:eastAsia="Times New Roman" w:hAnsi="Arial" w:cs="Arial"/>
          <w:color w:val="000000"/>
          <w:sz w:val="24"/>
          <w:szCs w:val="24"/>
          <w:lang w:eastAsia="ru-RU"/>
        </w:rPr>
      </w:pPr>
      <w:r w:rsidRPr="00E50F60">
        <w:rPr>
          <w:rFonts w:ascii="Arial" w:eastAsia="Times New Roman" w:hAnsi="Arial" w:cs="Arial"/>
          <w:b/>
          <w:bCs/>
          <w:color w:val="000000"/>
          <w:sz w:val="30"/>
          <w:szCs w:val="30"/>
          <w:lang w:eastAsia="ru-RU"/>
        </w:rPr>
        <w:t>Раздел 12. Порядок участия собственников зданий (помещений в них), строений и сооружений в благоустройстве прилегающих территорий</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12.1. Благоустройство прилегающих территорий осуществляется собственниками расположенных на них зданий (помещений в них), строений и сооружений в границах, определенных в соответствии с пунктом 1.3.4 настоящих Правил, за счет собственных средств (в ред. </w:t>
      </w:r>
      <w:hyperlink r:id="rId16" w:tgtFrame="_blank" w:history="1">
        <w:r w:rsidRPr="00E50F60">
          <w:rPr>
            <w:rFonts w:ascii="Arial" w:eastAsia="Times New Roman" w:hAnsi="Arial" w:cs="Arial"/>
            <w:color w:val="0000FF"/>
            <w:sz w:val="24"/>
            <w:szCs w:val="24"/>
            <w:lang w:eastAsia="ru-RU"/>
          </w:rPr>
          <w:t>от 30.05.2018 № 215</w:t>
        </w:r>
      </w:hyperlink>
      <w:r w:rsidRPr="00E50F60">
        <w:rPr>
          <w:rFonts w:ascii="Arial" w:eastAsia="Times New Roman" w:hAnsi="Arial" w:cs="Arial"/>
          <w:color w:val="000000"/>
          <w:sz w:val="24"/>
          <w:szCs w:val="24"/>
          <w:lang w:eastAsia="ru-RU"/>
        </w:rPr>
        <w:t>).</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Прилегающей для благоустройства территория является: территория в границах, определенных исходя из сведений, содержащихся в документе, подтверждающем право на земельный участок (а при его отсутствии – в документах, определявших местоположение границ земельного участка при его образовании), а также из сведений, содержащихся в договоре, заключенном с администрацией города Оби Новосибирской области, иных договорах.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В случае если в отношении земельного участка, на котором расположены здания, строения, сооружения, подземные инженерные коммуникации,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 территория, переданная специализированным организациям для выполнения работ по благоустройству; территория проведения земляных, строительных и иных работ, влекущих за собой нарушение благоустройства.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12.2. Собственники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пункте 1.3 настоящих Правил, по договорам, а также в силу иных оснований, предусмотренных действующим законодательством.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12.3. Собственники зданий (помещений в них), строений и сооружений должны обеспечивать соблюдение настоящих Правил, систематическое выполнение перечня работ по благоустройству на прилегающих территориях.</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12.4. В случае если на прилегающей территории находится несколько собственников зданий (помещений в них), строений и сооружений, обязательства по ее благоустройству могут распределяться между ними соглашениями сторон.</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12.5. Организации, выполняющие комплекс мероприятий по проектированию и размещению элементов благоустройства на прилегающих территориях, на которых расположены многоквартирные дома, взаимодействуют с органами месного самоуправления в целях создания комфортной среды проживания жителей города Оби Новосибирской области, поддержания и улучшения санитарного и эстетического состояния территории микрорайонов города Оби Новосибирской области.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center"/>
        <w:rPr>
          <w:rFonts w:ascii="Arial" w:eastAsia="Times New Roman" w:hAnsi="Arial" w:cs="Arial"/>
          <w:color w:val="000000"/>
          <w:sz w:val="24"/>
          <w:szCs w:val="24"/>
          <w:lang w:eastAsia="ru-RU"/>
        </w:rPr>
      </w:pPr>
      <w:r w:rsidRPr="00E50F60">
        <w:rPr>
          <w:rFonts w:ascii="Arial" w:eastAsia="Times New Roman" w:hAnsi="Arial" w:cs="Arial"/>
          <w:b/>
          <w:bCs/>
          <w:color w:val="000000"/>
          <w:sz w:val="30"/>
          <w:szCs w:val="30"/>
          <w:lang w:eastAsia="ru-RU"/>
        </w:rPr>
        <w:t>13. Порядок и механизмы общественного участия граждан и заинтересованных лиц в процессе благоустройства территории города Оби Новосибирской области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13.1. Для осуществления участия граждан и иных заинтересованных лиц в процессе благоустройства территории города Оби Новосибирской области используются следующие формы: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совместное определение целей и задач по развитию территории, инвентаризация проблем и потенциалов среды;</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определение основных видов активностей, функциональных зон общественных пространств;</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консультации в выборе типов покрытий, с учетом функционального зонирования территории;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консультации по предполагаемым типам озеленения;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консультации по предполагаемым типам освещения и осветительного оборудования;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участие в разработке проекта, обсуждение решений с архитекторами, проектировщиками и другими профильными специалистами;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осуществление общественного контроля в соответствии с действующим Федеральным законом от 21.07.2014 № 212-ФЗ «Об основах общественного контроля в Российской Федерации».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13.2. Информирование граждан и иных заинтересованных лиц о проектах благоустройства, реализуемых на территории города Оби Новосибирской области, осуществляется следующими способами: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обеспечение сбора информации, «онлайн» участия и регулярного информирования о ходе проекта на официальном интернет-сайте города Оби Новосибирской области;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взаимодействие со средствами массовой информации;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индивидуальные приглашения граждан лично, по электронной почте или по телефону.</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w:t>
      </w:r>
    </w:p>
    <w:p w:rsidR="00E50F60" w:rsidRPr="00E50F60" w:rsidRDefault="00E50F60" w:rsidP="00E50F60">
      <w:pPr>
        <w:spacing w:after="0" w:line="240" w:lineRule="auto"/>
        <w:ind w:firstLine="567"/>
        <w:jc w:val="center"/>
        <w:rPr>
          <w:rFonts w:ascii="Arial" w:eastAsia="Times New Roman" w:hAnsi="Arial" w:cs="Arial"/>
          <w:color w:val="000000"/>
          <w:sz w:val="24"/>
          <w:szCs w:val="24"/>
          <w:lang w:eastAsia="ru-RU"/>
        </w:rPr>
      </w:pPr>
      <w:r w:rsidRPr="00E50F60">
        <w:rPr>
          <w:rFonts w:ascii="Arial" w:eastAsia="Times New Roman" w:hAnsi="Arial" w:cs="Arial"/>
          <w:b/>
          <w:bCs/>
          <w:color w:val="000000"/>
          <w:sz w:val="30"/>
          <w:szCs w:val="30"/>
          <w:lang w:eastAsia="ru-RU"/>
        </w:rPr>
        <w:t>Раздел 14. Осуществление контроля за соблюдением настоящих Правил</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14.1. Контроль за соблюдением Правил осуществляется структурными подразделениями города Оби Новосибирской области.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14.2. В рамках контроля за соблюдением Правил структурные подразделения города:</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выявляют факты нарушения Правил на территории города Оби Новосибирской области;</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осуществляют сбор, подготовку и направление материалов в суд, в органы, должностным лицам, уполномоченным привлекать виновных лиц к ответственности в соответствии с законодательством;</w:t>
      </w:r>
    </w:p>
    <w:p w:rsidR="00E50F60" w:rsidRPr="00E50F60" w:rsidRDefault="00E50F60" w:rsidP="00E50F60">
      <w:pPr>
        <w:spacing w:after="0" w:line="240" w:lineRule="auto"/>
        <w:ind w:firstLine="567"/>
        <w:jc w:val="both"/>
        <w:rPr>
          <w:rFonts w:ascii="Arial" w:eastAsia="Times New Roman" w:hAnsi="Arial" w:cs="Arial"/>
          <w:color w:val="000000"/>
          <w:sz w:val="24"/>
          <w:szCs w:val="24"/>
          <w:lang w:eastAsia="ru-RU"/>
        </w:rPr>
      </w:pPr>
      <w:r w:rsidRPr="00E50F60">
        <w:rPr>
          <w:rFonts w:ascii="Arial" w:eastAsia="Times New Roman" w:hAnsi="Arial" w:cs="Arial"/>
          <w:color w:val="000000"/>
          <w:sz w:val="24"/>
          <w:szCs w:val="24"/>
          <w:lang w:eastAsia="ru-RU"/>
        </w:rPr>
        <w:t>- осуществляют иные полномочия, предусмотренные муниципальными правовыми актами города Оби Новосибирской области.</w:t>
      </w:r>
    </w:p>
    <w:p w:rsidR="001D2535" w:rsidRDefault="001D2535"/>
    <w:sectPr w:rsidR="001D2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60"/>
    <w:rsid w:val="001D2535"/>
    <w:rsid w:val="00287BA9"/>
    <w:rsid w:val="00E50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B3BEC-07B9-4241-A564-08F682C5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0F60"/>
  </w:style>
  <w:style w:type="paragraph" w:styleId="a3">
    <w:name w:val="Normal (Web)"/>
    <w:basedOn w:val="a"/>
    <w:uiPriority w:val="99"/>
    <w:semiHidden/>
    <w:unhideWhenUsed/>
    <w:rsid w:val="00E50F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0F60"/>
    <w:rPr>
      <w:color w:val="0000FF"/>
      <w:u w:val="single"/>
    </w:rPr>
  </w:style>
  <w:style w:type="character" w:styleId="a5">
    <w:name w:val="FollowedHyperlink"/>
    <w:basedOn w:val="a0"/>
    <w:uiPriority w:val="99"/>
    <w:semiHidden/>
    <w:unhideWhenUsed/>
    <w:rsid w:val="00E50F60"/>
    <w:rPr>
      <w:color w:val="800080"/>
      <w:u w:val="single"/>
    </w:rPr>
  </w:style>
  <w:style w:type="character" w:customStyle="1" w:styleId="10">
    <w:name w:val="Гиперссылка1"/>
    <w:basedOn w:val="a0"/>
    <w:rsid w:val="00E50F60"/>
  </w:style>
  <w:style w:type="character" w:customStyle="1" w:styleId="find-button">
    <w:name w:val="find-button"/>
    <w:basedOn w:val="a0"/>
    <w:rsid w:val="00E50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32795">
      <w:bodyDiv w:val="1"/>
      <w:marLeft w:val="0"/>
      <w:marRight w:val="0"/>
      <w:marTop w:val="0"/>
      <w:marBottom w:val="0"/>
      <w:divBdr>
        <w:top w:val="none" w:sz="0" w:space="0" w:color="auto"/>
        <w:left w:val="none" w:sz="0" w:space="0" w:color="auto"/>
        <w:bottom w:val="none" w:sz="0" w:space="0" w:color="auto"/>
        <w:right w:val="none" w:sz="0" w:space="0" w:color="auto"/>
      </w:divBdr>
    </w:div>
    <w:div w:id="176745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E03B0097-3F75-4319-9F3F-47A9BF0AE531" TargetMode="External"/><Relationship Id="rId13" Type="http://schemas.openxmlformats.org/officeDocument/2006/relationships/hyperlink" Target="http://pravo.minjust.ru:8080/bigs/showDocument.html?id=6780610D-76B2-4F65-BEBF-F7D981F5B85B"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ravo.minjust.ru:8080/bigs/showDocument.html?id=6780610D-76B2-4F65-BEBF-F7D981F5B85B" TargetMode="External"/><Relationship Id="rId12" Type="http://schemas.openxmlformats.org/officeDocument/2006/relationships/hyperlink" Target="http://pravo.minjust.ru:8080/bigs/showDocument.html?id=6780610D-76B2-4F65-BEBF-F7D981F5B85B"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ravo.minjust.ru:8080/bigs/showDocument.html?id=E03B0097-3F75-4319-9F3F-47A9BF0AE531" TargetMode="External"/><Relationship Id="rId1" Type="http://schemas.openxmlformats.org/officeDocument/2006/relationships/styles" Target="styles.xml"/><Relationship Id="rId6" Type="http://schemas.openxmlformats.org/officeDocument/2006/relationships/hyperlink" Target="http://pravo.minjust.ru:8080/bigs/showDocument.html?id=E03B0097-3F75-4319-9F3F-47A9BF0AE531" TargetMode="External"/><Relationship Id="rId11" Type="http://schemas.openxmlformats.org/officeDocument/2006/relationships/hyperlink" Target="http://pravo.minjust.ru:8080/bigs/showDocument.html?id=E03B0097-3F75-4319-9F3F-47A9BF0AE531" TargetMode="External"/><Relationship Id="rId5" Type="http://schemas.openxmlformats.org/officeDocument/2006/relationships/hyperlink" Target="http://pravo.minjust.ru:8080/bigs/showDocument.html?id=E03B0097-3F75-4319-9F3F-47A9BF0AE531" TargetMode="External"/><Relationship Id="rId15" Type="http://schemas.openxmlformats.org/officeDocument/2006/relationships/hyperlink" Target="http://pravo.minjust.ru:8080/bigs/showDocument.html?id=6780610D-76B2-4F65-BEBF-F7D981F5B85B" TargetMode="External"/><Relationship Id="rId10" Type="http://schemas.openxmlformats.org/officeDocument/2006/relationships/hyperlink" Target="http://pravo.minjust.ru:8080/bigs/showDocument.html?id=6780610D-76B2-4F65-BEBF-F7D981F5B85B" TargetMode="External"/><Relationship Id="rId4" Type="http://schemas.openxmlformats.org/officeDocument/2006/relationships/hyperlink" Target="http://pravo.minjust.ru:8080/bigs/showDocument.html?id=E03B0097-3F75-4319-9F3F-47A9BF0AE531" TargetMode="External"/><Relationship Id="rId9" Type="http://schemas.openxmlformats.org/officeDocument/2006/relationships/hyperlink" Target="http://pravo.minjust.ru:8080/bigs/showDocument.html?id=E03B0097-3F75-4319-9F3F-47A9BF0AE531" TargetMode="External"/><Relationship Id="rId14" Type="http://schemas.openxmlformats.org/officeDocument/2006/relationships/hyperlink" Target="http://pravo.minjust.ru:8080/bigs/showDocument.html?id=6780610D-76B2-4F65-BEBF-F7D981F5B8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26180</Words>
  <Characters>149229</Characters>
  <Application>Microsoft Office Word</Application>
  <DocSecurity>0</DocSecurity>
  <Lines>1243</Lines>
  <Paragraphs>350</Paragraphs>
  <ScaleCrop>false</ScaleCrop>
  <Company/>
  <LinksUpToDate>false</LinksUpToDate>
  <CharactersWithSpaces>175059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OVSO-Sha</dc:creator>
  <cp:keywords/>
  <dc:description/>
  <cp:lastModifiedBy>OVSO-Sha</cp:lastModifiedBy>
  <cp:revision>2</cp:revision>
  <dcterms:created xsi:type="dcterms:W3CDTF">2020-09-09T08:49:00Z</dcterms:created>
  <dcterms:modified xsi:type="dcterms:W3CDTF">2020-09-09T08:50:00Z</dcterms:modified>
</cp:coreProperties>
</file>