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4F4F4F"/>
          <w:sz w:val="27"/>
          <w:szCs w:val="27"/>
          <w:lang w:eastAsia="ru-RU"/>
        </w:rPr>
        <w:t>Новосибирской области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  <w:t>ПОСТАНОВЛ</w:t>
      </w:r>
      <w:bookmarkStart w:id="0" w:name="_GoBack"/>
      <w:bookmarkEnd w:id="0"/>
      <w:r w:rsidRPr="009F3B8A"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  <w:t>ЕНИЕ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____</w:t>
      </w:r>
      <w:r w:rsidRPr="009F3B8A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10.09.2013г.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        № _</w:t>
      </w:r>
      <w:r w:rsidRPr="009F3B8A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940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утверждении условий аукциона по продаже права на заключение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договора аренды земельного участка с кадастровым номером 54:36:010501:1636</w:t>
      </w:r>
    </w:p>
    <w:p w:rsidR="009F3B8A" w:rsidRPr="009F3B8A" w:rsidRDefault="009F3B8A" w:rsidP="009F3B8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4F4F4F"/>
          <w:kern w:val="36"/>
          <w:sz w:val="27"/>
          <w:szCs w:val="27"/>
          <w:lang w:eastAsia="ru-RU"/>
        </w:rPr>
        <w:t xml:space="preserve">В соответствии со ст. 38.1 Земельного кодекса Российской Федерации, во исполнение </w:t>
      </w:r>
      <w:proofErr w:type="gramStart"/>
      <w:r w:rsidRPr="009F3B8A">
        <w:rPr>
          <w:rFonts w:ascii="Arial" w:eastAsia="Times New Roman" w:hAnsi="Arial" w:cs="Arial"/>
          <w:b/>
          <w:bCs/>
          <w:color w:val="4F4F4F"/>
          <w:kern w:val="36"/>
          <w:sz w:val="27"/>
          <w:szCs w:val="27"/>
          <w:lang w:eastAsia="ru-RU"/>
        </w:rPr>
        <w:t>постановления администрации города Оби Новосибирской области</w:t>
      </w:r>
      <w:proofErr w:type="gramEnd"/>
      <w:r w:rsidRPr="009F3B8A">
        <w:rPr>
          <w:rFonts w:ascii="Arial" w:eastAsia="Times New Roman" w:hAnsi="Arial" w:cs="Arial"/>
          <w:b/>
          <w:bCs/>
          <w:color w:val="4F4F4F"/>
          <w:kern w:val="36"/>
          <w:sz w:val="27"/>
          <w:szCs w:val="27"/>
          <w:lang w:eastAsia="ru-RU"/>
        </w:rPr>
        <w:t xml:space="preserve"> от 25.12.2012 г. № 2013 «О проведении аукциона по продаже прав на заключение договора аренды земельного участка»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Утвердить условия аукциона по продаже права на заключение договора аренды сроком на 3 (три) года земельного участка с кадастровым номером 54:36:010501:1636 площадью 2882±19</w:t>
      </w: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кв. м, местоположение: Новосибирская область, город Обь, с разрешенным использованием - для строительства многоквартирного жилого дома, категория земель – «земли населённых пунктов», согласно Приложению.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Отделу по взаимодействию с общественностью администрации города Оби Новосибирской области обеспечить публикацию настоящего постановления в газете «</w:t>
      </w:r>
      <w:proofErr w:type="spell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-сити».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3. Отделу имущества и земельных отношений администрации города Оби Новосибирской области обеспечить размещение извещения о проведении аукциона на официальном сайте администрации Российской Федерации в сети «Интернет»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размещении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информации о проведении торгов, определенном Правительством Российской Федерации.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4.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9F3B8A" w:rsidRPr="009F3B8A" w:rsidRDefault="009F3B8A" w:rsidP="009F3B8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Глава города </w:t>
      </w:r>
      <w:r w:rsid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="006D00CE" w:rsidRP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 </w:t>
      </w:r>
      <w:r w:rsidR="006D00CE" w:rsidRPr="006D00C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ab/>
      </w: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А.Г. </w:t>
      </w:r>
      <w:proofErr w:type="spellStart"/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Нешин</w:t>
      </w:r>
      <w:proofErr w:type="spellEnd"/>
    </w:p>
    <w:p w:rsidR="009F3B8A" w:rsidRDefault="009F3B8A">
      <w:r>
        <w:br w:type="page"/>
      </w:r>
    </w:p>
    <w:tbl>
      <w:tblPr>
        <w:tblW w:w="931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1"/>
        <w:gridCol w:w="4524"/>
      </w:tblGrid>
      <w:tr w:rsidR="009F3B8A" w:rsidRPr="009F3B8A" w:rsidTr="009F3B8A">
        <w:tc>
          <w:tcPr>
            <w:tcW w:w="47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3B8A" w:rsidRPr="009F3B8A" w:rsidRDefault="009F3B8A" w:rsidP="009F3B8A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F3B8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3B8A" w:rsidRPr="009F3B8A" w:rsidRDefault="009F3B8A" w:rsidP="009F3B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F3B8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к Постановлению администрации города Оби Новосибирской области от ___________2013 г. № _____</w:t>
            </w:r>
          </w:p>
        </w:tc>
      </w:tr>
    </w:tbl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Условия аукциона по продаже права на заключение договора аренды земельного участка (далее – Условия).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На основании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постановления администрации города Оби Новосибирской области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от 29.08.2013 г. № 883 «О проведении аукциона по продаже прав на заключение договора аренды земельного участка» 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Новосибирская область, г. Обь, ул. Авиационная, д. 12, </w:t>
      </w:r>
      <w:proofErr w:type="spell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каб</w:t>
      </w:r>
      <w:proofErr w:type="spell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 408 (актовый зал)  </w:t>
      </w: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31 октября 2013 года в 10 часов 00 минут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местному времени аукциона по продаже права на заключение договора аренды сроком на 3 (три) года земельного участка с кадастровым номером 54:36:010501:1636 площадью 2882±19 кв. м, местоположение: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Новосибирская область, город Обь, разрешенное использование – для строительства многоквартирного жилого дома (далее – Участок).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Порядок проведения аукциона.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Аукцион проводится в порядке, установленном статьей 38.1. Земельного кодекса Российской Федерации.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Предмет аукциона.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Право на заключение договора аренды (начальный размер арендной платы) Участка.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Разрешенное использование Участка – для строительства многоквартирного жилого дома.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Категория земель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– земли населённых пунктов.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Обременения Участка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– нет.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Ограничения Участка - 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нет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Технические условия подключения объекта к сетям инженерно-технического обеспечения: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Объем мероприятий по присоединению объектов к электрическим сетям ОАО «Региональные электрические сети»</w:t>
      </w: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строительство трансформаторной подстанции (ТП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)н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апряжением 10/0,4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строительство электрических сетей 10-0,4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необходимом объеме.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Затраты на мероприятия по присоединению объекта к электрическим сетям в рамках границ проектирования несет Застройщик, согласно расчету нагрузок, в соответствии с действующим тарифом на момент подачи заявки.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Плата за технологическое присоединение к электрическим сетям ОАО «Региональные электрические сети» на территории Новосибирской области определяется в соответствии с приказом Департамента по тарифам Новосибирской области от 21.08.2012 г. № 174-тп «Об установлении платы за технологическое присоединение к электрическим сетям Открытого акционерного общества «Региональные электрические сети» на территории Новосибирской области и составляет 5133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руб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/кВт без учета НДС.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Объем мероприятий по присоединению объектов к сетям водоснабжения: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Присоединение возможно от водопровода Д-100мм, расположенного на ул.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Арсенальной</w:t>
      </w:r>
      <w:proofErr w:type="gramEnd"/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Точка врезки для подключения проектируемого объекта к городским водопроводным сетям существующий ВК на водоводе Д-100 мм. (Схема прилагается).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Произвести обследование водопроводного колодца ВК. Составить акт технического состояния существующего водопроводного колодца.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колодце на присоединяемой линии установить запорную арматуру.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начала проектных работ согласовать выбор направления трассы.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Подключение к городской водопроводной сети производить под техническим надзором МУП "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Теплосервис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", предварительно согласовав время подключения.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Располагаемое давление в водопроводной сети 2.0 кгс/см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водопроводной камере в точке подключения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–п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осле задвижки ( на границе эксплуатационной ответственности) установить прибор учета.</w:t>
      </w:r>
    </w:p>
    <w:p w:rsidR="009F3B8A" w:rsidRPr="009F3B8A" w:rsidRDefault="009F3B8A" w:rsidP="009F3B8A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вводе в проектируемый объект оборудовать узел учета холодной воды. Разработать проект узла учета и согласовать его с МУП "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Теплосервис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и МУП города Новосибирска «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Горводоканал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Объем мероприятий по присоединению объектов к сетям водоотведения:</w:t>
      </w:r>
    </w:p>
    <w:p w:rsidR="009F3B8A" w:rsidRPr="009F3B8A" w:rsidRDefault="009F3B8A" w:rsidP="009F3B8A">
      <w:pPr>
        <w:numPr>
          <w:ilvl w:val="0"/>
          <w:numId w:val="2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Присоединение возможно к самотечному коллектору, расположенному на территории Военной части. Необходимо согласовать с собственником возможность на подключение проектируемого жилого дома.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Объем мероприятий по присоединению объектов к сетям теплоснабжения: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 действия по август 2015 г.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Теплосеть: МУП «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Теплосервис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к котельной № 5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Присоединение возможно к (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проектируемым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магистральным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трубопроводам Т1,Т2 Ду250мм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ТК-61/1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(теплоснабжения, горячего водоснабжения; точка присоединения: улица, проезд, номер камеры, неподвижной опоры и т.п.)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Давление в подающем трубопроводе в точке присоединения: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Системы отопления 5,5 кгс/см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Системы горячего водоснабжения - кгс/см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Давление в обратном трубопроводе: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 Системы отопления 4,0 кгс/см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 Системы горячего водоснабжения - кгс/см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Расчетные температуры наружного воздуха для проектирования: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4.1. Для отопления -39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4.2. Для вентиляции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Расчетный температурный график тепловой сети: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5.1. На отопление 95/70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5.2. На вентиляцию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5.3. На горячее водоснабжение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Разрешенный максимум теплопотребления - Гкал/час;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 в том числе: на отопление - Гкал/час;6.2. на вентиляцию - Гкал/час;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6.3. на горячее водоснабжение - Гкал/час.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Максимальный расход теплоносителя т/час.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Максимальный расход воды горячего водоснабжения т/час.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Выбор схемы присоединения систем отопления и вентиляции и их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гидравлическое сопротивление должны быть увязаны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заданными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напорами в тепловой сети (пп.2-3).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Тепловые узлы системы отопления должны быть оборудованы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приборами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КИПиА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соответствии с требованиями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действующих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СНиП, «Правил эксплуатации тепловых энергоустановок» и «Правил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учета тепловой энергии и теплоносителя».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11. Запроектировать и установить на тепловых узлах приборы учета,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этом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первичные приборы учета следует располагать в месте максимально приближенном к границе балансовой и эксплуатационной ответственности.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 Допустимые потери давления в узле учета при максимальном расходе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одному трубопроводу 0,1кгс/см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 Проекты на тепловые сети и узлы учета должны быть разработаны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организациями, имеющими лицензию на проектирование и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соответствовать действующим СНиП и Правилам.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 Проекты должны быть согласованы с МУП "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Теплосервис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 Строительство и монтаж должен вестись организацией, имеющей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лицензию на проведение данного вида работ и производиться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техническим надзором МУП "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Теплосервис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16.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Проектируемые теплосети должны быть выполнены подземным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способом (кроме случаев, когда подземная прокладка невозможна по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причинам, не зависящим от абонента).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16.1.Прочие условия присоединения: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Выполнить проектные работы по строительству тепловых сетей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proofErr w:type="gramEnd"/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подключения жилого дома и на узел учета. Выбор направления трассы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согласовать до начала проектных работ;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При необходимости предусмотреть реконструкцию тепловой камеры и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тепловых сетей в точке подключения, с целью создания возможности присоединения проектируемых трубопроводов;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Получить акт допуска в эксплуатацию тепловых сетей в Западно-Сибирском Управлении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Ростехнадзора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 После окончания строительства представить в МУП "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Теплосервис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следующие документы: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исполнительный чертеж проложенных тепловых сетей;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акты на скрытые работы;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акты на промывку и гидравлические испытания тепловых сетей;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акты на дезинфекцию и гидравлические испытания сетей горячего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водоснабжения;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gram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акт-допуск</w:t>
      </w:r>
      <w:proofErr w:type="gram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выданный Западно-Сибирским Управлением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Ростехнадзора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18. Заключить договор на теплоснабжение с отделом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энергосбыта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МУП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Теплосервис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и получить разрешение на отбор тепла можно только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оформления акта-допуска в эксплуатацию, выданного Западно-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Сибирским Управлением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Ростехнадзора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Начальная цена предмета аукциона.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Начальный размер годовой арендной платы за использование земельного участка определен на основании Отчёта № 13465-ор об 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определении рыночной величины годовой арендной платы за использование земельного участка с кадастровым номером 54:36:010501:1636 площадью 2882,0 кв. м, расположенного по адресу: Новосибирская область, город Обь и составляет 705696,0 (семьсот пять тысяч шестьсот девяносто шесть) рублей 00 копеек арендной платы за участок в год.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Величина повышения начальной цены предмета аукциона («шаг аукциона») устанавливается в размере 35285,0 (тридцать пять тысяч двести восемьдесят пять) рублей 00 копеек.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Форма заявки представлена в Приложении к настоящим Условиям.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Прием заявок проводится в здании администрации города Оби Новосибирской области  по адресу: Новосибирская область, г. Обь, ул. Авиационная, д. 12, </w:t>
      </w:r>
      <w:proofErr w:type="spell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каб</w:t>
      </w:r>
      <w:proofErr w:type="spell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 411, тел.: 8 (383-73) 51-820, по рабочим дням с </w:t>
      </w: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11.09.2013 г. с 10-00 до 16-00 по местному времени. Последний день приема заявок – 22.10.2013г</w:t>
      </w:r>
      <w:r w:rsidRPr="009F3B8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При подаче заявки необходимо перечислить задаток в размере 141390,0 (сто сорок одна тысяча триста девяносто) рублей 0,00 копеек на реквизиты ИНН 5448107718 КПП 544801001, УФК по Новосибирской области (администрация города Оби Новосибирской области л/с 055130118550)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/</w:t>
      </w:r>
      <w:proofErr w:type="spell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сч</w:t>
      </w:r>
      <w:proofErr w:type="spell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 40302810400043000034 ГРКЦ ГУ Банка России по Новосибирской области БИК 045004001, ОКАТО 50417000000, КБК 730 000 000 000 000 00 180.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Порядок возврата задатка.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случая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Внесенный победителем торгов задаток засчитывается в счет арендной платы.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lastRenderedPageBreak/>
        <w:t>Существенные условия договора аренды.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многоэтажное жилищное строительство;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земельный участок предоставляется в аренду сроком на 3 (три) года;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годовой размер арендной платы за Участок равен размеру арендной платы, предложенной победителем торгов;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в 2013 году арендная плата вносится единовременно, в течение тридцати дней со дня заключения Договора аренды земельного участка;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за 2014-2016 </w:t>
      </w:r>
      <w:proofErr w:type="spellStart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г.г</w:t>
      </w:r>
      <w:proofErr w:type="spellEnd"/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арендная плата вносится</w:t>
      </w:r>
      <w:r w:rsidRPr="009F3B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согласно условиям заключенного договора.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Для участия в аукционе претендент должен представить следующие документы: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- - заявка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задатка;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лиц;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документы, подтверждающие внесение задатка.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Победителем аукциона признается участник, предложивший наибольшую арендную плату за земельный участок относительно других участников аукциона.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Дата, время и порядок осмотра земельных участков на местности: осмотр осуществляется претендентами самостоятельно </w:t>
      </w:r>
      <w:proofErr w:type="gramStart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 даты опубликования</w:t>
      </w:r>
      <w:proofErr w:type="gramEnd"/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извещения о проведении открытого аукциона в любое время.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Приложение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6D00CE" w:rsidRDefault="006D00C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 w:type="page"/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ЗАЯВКА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 участие в аукционе по продаже права на заключение договора аренды земельного участка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Ознакомившись с данными информационного сообщения, опубликованного в газете "</w:t>
      </w:r>
      <w:proofErr w:type="spell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-Сити" ___________ г. о продаже права на заключение договора аренды земельного участка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 кадастровым номером - </w:t>
      </w:r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54:36:010501:1636</w:t>
      </w: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Разрешенное использование  - для строительства многоквартирного жилого дома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__________________________________________________________________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(ФИО претендента, наименование организации)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лице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____________________________________________________________,</w:t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(ФИО, должность)</w:t>
      </w:r>
      <w:r w:rsidRPr="009F3B8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действующего</w:t>
      </w:r>
      <w:proofErr w:type="gram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основании 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заявляет об участии в аукционе по продаже права на заключение договора аренды </w:t>
      </w:r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земельного участка, местоположение: Новосибирская обл., г. Обь, Площадь – 2882±19</w:t>
      </w: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proofErr w:type="spellStart"/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кв.м</w:t>
      </w:r>
      <w:proofErr w:type="spellEnd"/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Разрешенное использование - для строительства многоквартирного жилого дома.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В случае нашей победы на аукционе принимаем на себя обязательство оплатить в сроки, указанные в Протоколе о результатах аукциона, сложившуюся в результате аукциона арендную плату за весь срок действия договора аренды земельного участка.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аренды земельного участка в установленный Протоколом срок, сумма внесенного нами задатка не возвращается.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 С техническими условиями на подключение объекта к сетям инженерно-технического обеспечения ознакомлены.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Телефон: 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7. С условиями проекта договора аренды земельного участка ознакомлены.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 Должность, Ф.И.О. уполномоченного лица 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Подпись 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м.п</w:t>
      </w:r>
      <w:proofErr w:type="spell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Заявка принята Продавцом: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 час</w:t>
      </w:r>
      <w:proofErr w:type="gram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_______ </w:t>
      </w:r>
      <w:proofErr w:type="gram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</w:t>
      </w:r>
      <w:proofErr w:type="gram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ин. «______» __________________20__ г. за № 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Подпись уполномоченного лица Продавца </w:t>
      </w:r>
    </w:p>
    <w:p w:rsidR="006D00CE" w:rsidRDefault="006D00CE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 w:type="page"/>
      </w:r>
    </w:p>
    <w:p w:rsidR="009F3B8A" w:rsidRPr="009F3B8A" w:rsidRDefault="009F3B8A" w:rsidP="009F3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ПРИЛОЖЕНИЕ К ЗАЯВКЕ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участие в аукционе по продаже права на заключение договора аренды земельного участка с кадастровым номером</w:t>
      </w:r>
      <w:proofErr w:type="gram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9F3B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54:36:010501:1636</w:t>
      </w: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Заявителем 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прилагаются следующие документы: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________________________________________________________________________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________________________________________________________________________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Дата подачи заявки: _____________________________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Заявка принята Продавцом: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______час</w:t>
      </w:r>
      <w:proofErr w:type="gram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______ </w:t>
      </w:r>
      <w:proofErr w:type="gramStart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</w:t>
      </w:r>
      <w:proofErr w:type="gramEnd"/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ин. __________________20__ г. за № _________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Подпись уполномоченного лица от Продавца</w:t>
      </w:r>
    </w:p>
    <w:p w:rsidR="009F3B8A" w:rsidRPr="009F3B8A" w:rsidRDefault="009F3B8A" w:rsidP="009F3B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3B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</w:t>
      </w:r>
    </w:p>
    <w:p w:rsidR="0033755B" w:rsidRPr="009F3B8A" w:rsidRDefault="0033755B" w:rsidP="009F3B8A"/>
    <w:sectPr w:rsidR="0033755B" w:rsidRPr="009F3B8A" w:rsidSect="009B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1E"/>
    <w:multiLevelType w:val="multilevel"/>
    <w:tmpl w:val="C6A2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75A6"/>
    <w:multiLevelType w:val="multilevel"/>
    <w:tmpl w:val="67A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93AEA"/>
    <w:multiLevelType w:val="multilevel"/>
    <w:tmpl w:val="A73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6CFB"/>
    <w:multiLevelType w:val="multilevel"/>
    <w:tmpl w:val="3E0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06343"/>
    <w:multiLevelType w:val="multilevel"/>
    <w:tmpl w:val="8B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60BB9"/>
    <w:multiLevelType w:val="multilevel"/>
    <w:tmpl w:val="B40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C5763"/>
    <w:multiLevelType w:val="multilevel"/>
    <w:tmpl w:val="848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A1E15"/>
    <w:multiLevelType w:val="multilevel"/>
    <w:tmpl w:val="9E3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D570F"/>
    <w:multiLevelType w:val="multilevel"/>
    <w:tmpl w:val="42B4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45B87"/>
    <w:multiLevelType w:val="multilevel"/>
    <w:tmpl w:val="179A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16BA1"/>
    <w:multiLevelType w:val="multilevel"/>
    <w:tmpl w:val="A49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96718"/>
    <w:multiLevelType w:val="multilevel"/>
    <w:tmpl w:val="9B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32C0F"/>
    <w:multiLevelType w:val="multilevel"/>
    <w:tmpl w:val="C86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20CBB"/>
    <w:multiLevelType w:val="multilevel"/>
    <w:tmpl w:val="2C1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D60FD"/>
    <w:multiLevelType w:val="multilevel"/>
    <w:tmpl w:val="20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320DF"/>
    <w:multiLevelType w:val="multilevel"/>
    <w:tmpl w:val="9F76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532F2F"/>
    <w:multiLevelType w:val="multilevel"/>
    <w:tmpl w:val="ABCA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66829"/>
    <w:multiLevelType w:val="multilevel"/>
    <w:tmpl w:val="786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B6239"/>
    <w:multiLevelType w:val="multilevel"/>
    <w:tmpl w:val="DE5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90D08"/>
    <w:multiLevelType w:val="multilevel"/>
    <w:tmpl w:val="602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62187"/>
    <w:multiLevelType w:val="multilevel"/>
    <w:tmpl w:val="EC284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20B43"/>
    <w:multiLevelType w:val="multilevel"/>
    <w:tmpl w:val="751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B3B26"/>
    <w:multiLevelType w:val="multilevel"/>
    <w:tmpl w:val="A11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8261E5"/>
    <w:multiLevelType w:val="multilevel"/>
    <w:tmpl w:val="9C2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5508B"/>
    <w:multiLevelType w:val="multilevel"/>
    <w:tmpl w:val="78A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"/>
  </w:num>
  <w:num w:numId="4">
    <w:abstractNumId w:val="6"/>
  </w:num>
  <w:num w:numId="5">
    <w:abstractNumId w:val="16"/>
  </w:num>
  <w:num w:numId="6">
    <w:abstractNumId w:val="13"/>
  </w:num>
  <w:num w:numId="7">
    <w:abstractNumId w:val="0"/>
  </w:num>
  <w:num w:numId="8">
    <w:abstractNumId w:val="2"/>
  </w:num>
  <w:num w:numId="9">
    <w:abstractNumId w:val="19"/>
  </w:num>
  <w:num w:numId="10">
    <w:abstractNumId w:val="20"/>
  </w:num>
  <w:num w:numId="11">
    <w:abstractNumId w:val="11"/>
  </w:num>
  <w:num w:numId="12">
    <w:abstractNumId w:val="8"/>
  </w:num>
  <w:num w:numId="13">
    <w:abstractNumId w:val="18"/>
  </w:num>
  <w:num w:numId="14">
    <w:abstractNumId w:val="21"/>
  </w:num>
  <w:num w:numId="15">
    <w:abstractNumId w:val="1"/>
  </w:num>
  <w:num w:numId="16">
    <w:abstractNumId w:val="7"/>
  </w:num>
  <w:num w:numId="17">
    <w:abstractNumId w:val="5"/>
  </w:num>
  <w:num w:numId="18">
    <w:abstractNumId w:val="10"/>
  </w:num>
  <w:num w:numId="19">
    <w:abstractNumId w:val="4"/>
  </w:num>
  <w:num w:numId="20">
    <w:abstractNumId w:val="15"/>
  </w:num>
  <w:num w:numId="21">
    <w:abstractNumId w:val="17"/>
  </w:num>
  <w:num w:numId="22">
    <w:abstractNumId w:val="22"/>
  </w:num>
  <w:num w:numId="23">
    <w:abstractNumId w:val="23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1244BE"/>
    <w:rsid w:val="0033755B"/>
    <w:rsid w:val="00535DE9"/>
    <w:rsid w:val="00636D72"/>
    <w:rsid w:val="006D00CE"/>
    <w:rsid w:val="007E2572"/>
    <w:rsid w:val="0090705F"/>
    <w:rsid w:val="009B0BCB"/>
    <w:rsid w:val="009F3B8A"/>
    <w:rsid w:val="00B57B1F"/>
    <w:rsid w:val="00CC4D9D"/>
    <w:rsid w:val="00E33522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3076-F166-4FF4-B7BA-4BEE3BA7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2019-04-15T02:29:00Z</dcterms:created>
  <dcterms:modified xsi:type="dcterms:W3CDTF">2019-04-15T02:29:00Z</dcterms:modified>
</cp:coreProperties>
</file>