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9B0BCB" w:rsidRPr="009B0BCB" w:rsidRDefault="009B0BCB" w:rsidP="009B0BC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____</w:t>
      </w:r>
      <w:bookmarkStart w:id="0" w:name="_GoBack"/>
      <w:r w:rsidRPr="009B0BC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30.08.2013</w:t>
      </w: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____                                                                 _____</w:t>
      </w:r>
      <w:r w:rsidRPr="009B0BC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889</w:t>
      </w: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_____</w:t>
      </w:r>
    </w:p>
    <w:p w:rsidR="009B0BCB" w:rsidRPr="009B0BCB" w:rsidRDefault="009B0BCB" w:rsidP="009B0BC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Порядка</w:t>
      </w:r>
    </w:p>
    <w:p w:rsidR="009B0BCB" w:rsidRPr="009B0BCB" w:rsidRDefault="009B0BCB" w:rsidP="009B0BC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субсидии</w:t>
      </w:r>
    </w:p>
    <w:p w:rsidR="009B0BCB" w:rsidRPr="009B0BCB" w:rsidRDefault="009B0BCB" w:rsidP="009B0BC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модернизацию системы</w:t>
      </w:r>
    </w:p>
    <w:p w:rsidR="009B0BCB" w:rsidRPr="009B0BCB" w:rsidRDefault="009B0BCB" w:rsidP="009B0BC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образования г. Оби</w:t>
      </w:r>
    </w:p>
    <w:bookmarkEnd w:id="0"/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соблюдения бюджетного Законодательства Российской Федерации и обеспечения целевого использования средств областного и местного бюджетов при реализации комплекса мер по модернизации системы общего образования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Утвердить Порядок предоставления субсидии из бюджетов Новосибирской области и города Оби Новосибирской области на модернизацию системы общего образования в общеобразовательных учреждениях города Оби. (Приложение №1).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Контроль исполнения данного постановления возложить на заместителя главы администрации г. Оби Попова И.Ю.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Глава города                                                                                 А.Г. </w:t>
      </w:r>
      <w:proofErr w:type="spellStart"/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9B0BCB" w:rsidRDefault="009B0BCB">
      <w:pPr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br w:type="page"/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Приложение № 1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администрации г. Оби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От__________№________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Порядок</w:t>
      </w:r>
    </w:p>
    <w:p w:rsidR="009B0BCB" w:rsidRPr="009B0BCB" w:rsidRDefault="009B0BCB" w:rsidP="009B0B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предоставления субсидии из бюджетов Новосибирской области и города Оби Новосибирской области на модернизацию  системы общего образования в общеобразовательных учреждениях города Оби.</w:t>
      </w:r>
    </w:p>
    <w:p w:rsidR="009B0BCB" w:rsidRPr="009B0BCB" w:rsidRDefault="009B0BCB" w:rsidP="009B0BCB">
      <w:pPr>
        <w:numPr>
          <w:ilvl w:val="0"/>
          <w:numId w:val="2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B0BCB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Настоящий порядок регламентирует предоставление и расходование субсидий из областного и местного бюджетов на финансирование мероприятий по организации и проведению мероприятий по модернизации системы общего образования на территории г. Оби.</w:t>
      </w:r>
    </w:p>
    <w:p w:rsidR="009B0BCB" w:rsidRPr="009B0BCB" w:rsidRDefault="009B0BCB" w:rsidP="009B0BCB">
      <w:pPr>
        <w:numPr>
          <w:ilvl w:val="0"/>
          <w:numId w:val="2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B0BCB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Предоставление субсидий муниципальным бюджетным общеобразовательным учреждениям осуществляется в пределах бюджетных ассигнований и лимитов бюджетных обязательств, установленных главному распорядителю средств бюджета города Оби в части выделения субсидии муниципальному казённому учреждению управления образования «Центр бухгалтерского и информационно-методического обеспечения» города Оби Новосибирской области, исходя из потребности образовательных учреждений на текущий финансовый год.</w:t>
      </w:r>
    </w:p>
    <w:p w:rsidR="009B0BCB" w:rsidRPr="009B0BCB" w:rsidRDefault="009B0BCB" w:rsidP="009B0BCB">
      <w:pPr>
        <w:numPr>
          <w:ilvl w:val="0"/>
          <w:numId w:val="2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B0BCB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Субсидии предоставляются для реализации комплекса мер по модернизации системы общего образования, включающие в себя следующие мероприятия: 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приобретение оборудования (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  <w:lang w:eastAsia="ru-RU"/>
        </w:rPr>
        <w:t>учебно-лабораторное, учебно-производственное, спортивное и компьютерное оборудование, оборудование для организации медицинского обслуживания обучающихся, оборудование для школьных столовых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);</w:t>
      </w:r>
      <w:proofErr w:type="gramEnd"/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в)    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  <w:lang w:eastAsia="ru-RU"/>
        </w:rPr>
        <w:t>пополнение фондов школьных библиотек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г) развитие школьной инфраструктуры (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  <w:lang w:eastAsia="ru-RU"/>
        </w:rPr>
        <w:t>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д) 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u w:val="single"/>
          <w:lang w:eastAsia="ru-RU"/>
        </w:rPr>
        <w:t>повышение квалификации педагогов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профессиональная переподготовка руководителей общеобразовательных учреждений и учителей;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ж) осуществление мер, направленных на энергосбережение в системе общего образования;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б) проведение капитального ремонта зданий общеобразовательных учреждений.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4. Субсидии предоставляются на основании Соглашения, заключаемого  МКУУО «Центр бухгалтерского и информационно-методического обеспечения» с муниципальными бюджетными общеобразовательными учреждениями.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5. Субсидии перечисляются МКУУО «Центр бухгалтерского и информационно-методического обеспечения» на счета муниципальных бюджетных общеобразовательных учреждений.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6. Образовательные учреждения  ежеквартально, до 05 числа месяца, следующего за отчетным кварталом, представляет в МКУУО «Центр бухгалтерского и информационно-методического обеспечения» отчет об осуществлении расходов субсидии.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7. Оценка эффективности использования и соблюдения условий предоставления субсидии осуществляется, исходя из достижения </w:t>
      </w:r>
      <w:proofErr w:type="gramStart"/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значений следующих показателей результативности предоставления субсидии</w:t>
      </w:r>
      <w:proofErr w:type="gramEnd"/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: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соотношение среднемесячной заработной платы учителей в г. Оби за IV квартал предыдущего года и среднемесячной, по данным Федеральной службы государственной статистики, заработной платы работников в целом по экономике субъекта Российской Федерации за I квартал предыдущего года;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б) доля школьников (по ступеням общего образования), обучающихся по федеральным государственным образовательным стандартам, в общей численности школьников (по ступеням общего образования);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в) 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г) доля учителей и руководителей общеобразовательных учреждений,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учителей;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е) динамика снижения потребления по всем видам топливно-энергетических ресурсов.</w:t>
      </w:r>
    </w:p>
    <w:p w:rsidR="009B0BCB" w:rsidRPr="009B0BCB" w:rsidRDefault="009B0BCB" w:rsidP="009B0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7. В случае невыполнения образовательным учреждением расходного обязательства, на исполнение которого предоставляется субсидия, в текущем финансовом году и (или) отсутствия потребности в субсидии в утвержденном на текущий финансовый год размере высвобождающиеся средства подлежат </w:t>
      </w:r>
      <w:r w:rsidRPr="009B0BC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перераспределению (при наличии потребности) между другими образовательными учреждениями города Оби.</w:t>
      </w:r>
    </w:p>
    <w:p w:rsidR="0033755B" w:rsidRPr="009B0BCB" w:rsidRDefault="0033755B" w:rsidP="009B0BCB"/>
    <w:sectPr w:rsidR="0033755B" w:rsidRPr="009B0BCB" w:rsidSect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261E5"/>
    <w:multiLevelType w:val="multilevel"/>
    <w:tmpl w:val="9C2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6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  <w:num w:numId="20">
    <w:abstractNumId w:val="13"/>
  </w:num>
  <w:num w:numId="21">
    <w:abstractNumId w:val="15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7E2572"/>
    <w:rsid w:val="0090705F"/>
    <w:rsid w:val="009B0BCB"/>
    <w:rsid w:val="00B57B1F"/>
    <w:rsid w:val="00E33522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FC08-C8D8-4091-82CB-D50F3810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2019-04-15T02:20:00Z</dcterms:created>
  <dcterms:modified xsi:type="dcterms:W3CDTF">2019-04-15T02:20:00Z</dcterms:modified>
</cp:coreProperties>
</file>