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Администрация</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города Оби</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Новосибирской области</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ПОСТАНОВЛЕНИЕ</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от </w:t>
      </w:r>
      <w:r w:rsidRPr="00927070">
        <w:rPr>
          <w:rFonts w:ascii="Times New Roman" w:eastAsia="Times New Roman" w:hAnsi="Times New Roman" w:cs="Times New Roman"/>
          <w:color w:val="242424"/>
          <w:sz w:val="27"/>
          <w:szCs w:val="27"/>
          <w:u w:val="single"/>
          <w:lang w:eastAsia="ru-RU"/>
        </w:rPr>
        <w:t>14.01.2014г.</w:t>
      </w:r>
      <w:r w:rsidRPr="00927070">
        <w:rPr>
          <w:rFonts w:ascii="Times New Roman" w:eastAsia="Times New Roman" w:hAnsi="Times New Roman" w:cs="Times New Roman"/>
          <w:color w:val="242424"/>
          <w:sz w:val="27"/>
          <w:szCs w:val="27"/>
          <w:lang w:eastAsia="ru-RU"/>
        </w:rPr>
        <w:t>       </w:t>
      </w:r>
      <w:bookmarkStart w:id="0" w:name="_GoBack"/>
      <w:bookmarkEnd w:id="0"/>
      <w:r w:rsidRPr="00927070">
        <w:rPr>
          <w:rFonts w:ascii="Times New Roman" w:eastAsia="Times New Roman" w:hAnsi="Times New Roman" w:cs="Times New Roman"/>
          <w:color w:val="242424"/>
          <w:sz w:val="27"/>
          <w:szCs w:val="27"/>
          <w:lang w:eastAsia="ru-RU"/>
        </w:rPr>
        <w:t>                                                                                     №7</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ОБ УТВЕРЖДЕНИИ ПОЛОЖЕНИЯ ОБ ОТРАСЛЕВОЙ СИСТЕМЕ</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ОПЛАТЫ ТРУДА РАБОТНИКОВ МУНИЦИПАЛЬНЫХ ОБРАЗОВАТЕЛЬНЫХ УЧРЕЖДЕНИЙ МУНИЦИПАЛЬНОГО ОБРАЗОВАНИЯ ГОРОДА ОБИ НОВОСИБИРСКОЙ ОБЛАСТИ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r w:rsidRPr="00927070">
        <w:rPr>
          <w:rFonts w:ascii="Times New Roman" w:eastAsia="Times New Roman" w:hAnsi="Times New Roman" w:cs="Times New Roman"/>
          <w:color w:val="242424"/>
          <w:sz w:val="27"/>
          <w:szCs w:val="27"/>
          <w:lang w:eastAsia="ru-RU"/>
        </w:rPr>
        <w:t>В целях совершенствования системы оплаты труда работников муниципальных образовательных учреждений муниципального образования  города Оби Новосибирской области, в соответствии со статьей 144 Трудового кодекса Российской Федерации, Постановлением  администрации города Оби Новосибирской области  от 01.07.2008г № 315 «О введении отраслевых систем оплаты труда работников муниципальных бюджетных учреждений города Оби», Отраслевым Соглашением по муниципальным бюджетным учреждениям образования города Оби Новосибирской области на 2011 -2013 годы", учитывая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2013 год" (утверждены решением Российской трехсторонней комиссии по регулированию социально-трудовых отношений от 21.12.2012, протокол N 11), руководствуясь Уставом  муниципального образования города Оби,</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ПОСТАНОВЛЯЮ:</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 Утвердить Положение об отраслевой системе оплаты труда работников муниципальных образовательных учреждений города Оби Новосибирской области (прилагается).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 Признать утратившим силу распоряжение главы администрации от 11.02.2009 № 95р «О порядке и условиях оплаты труда руководителей образовательных учреждений».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 Настоящее постановление вступает в силу со дня его официального опубликования в газете "Аэро-Сити".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 Контроль за исполнением настоящего постановления возложить на заместителя главы администрации Попова И.Ю.</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lastRenderedPageBreak/>
        <w:t>Глава города Оби                                                                  А.Г.Нешин</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val="en-US" w:eastAsia="ru-RU"/>
        </w:rPr>
        <w:t>I</w:t>
      </w:r>
      <w:r w:rsidRPr="00927070">
        <w:rPr>
          <w:rFonts w:ascii="Times New Roman" w:eastAsia="Times New Roman" w:hAnsi="Times New Roman" w:cs="Times New Roman"/>
          <w:b/>
          <w:bCs/>
          <w:color w:val="242424"/>
          <w:sz w:val="27"/>
          <w:szCs w:val="27"/>
          <w:lang w:eastAsia="ru-RU"/>
        </w:rPr>
        <w:t>. Общие положения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1.1.</w:t>
      </w:r>
      <w:r w:rsidRPr="00927070">
        <w:rPr>
          <w:rFonts w:ascii="Times New Roman" w:eastAsia="Times New Roman" w:hAnsi="Times New Roman" w:cs="Times New Roman"/>
          <w:color w:val="242424"/>
          <w:sz w:val="27"/>
          <w:szCs w:val="27"/>
          <w:lang w:eastAsia="ru-RU"/>
        </w:rPr>
        <w:t> Положение об отраслевой системе оплаты труда работников муниципальных бюджетных и казенных образовательных учреждений муниципального образования города Оби Новосибирской области разработано в соответствии со статьей 144 Трудового кодекса Российской Федерации, Отраслевым Соглашением по муниципальным бюджетным учреждениям образования города Оби Новосибирской области на 2011-2013 года  с изменениями в редакции от 02.10.2013г, Постановлением администрации города Оби Новосибирской области  от 01.07.2008г № 315 «О введении отраслевых систем оплаты труда работников муниципальных бюджетных учреждений города Оби», регулирует правоотношения в сфере оплаты труда работников муниципальных бюджетных, казенных учреждений города Оби,  является основой для разработки руководителями образовательных учреждений Положений о системе оплаты труда работников учреждений, которое принимается с учетом мнения представительного органа работников и согласовывается с управлением образования администрации города Оби Новосибирской области.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1.2.</w:t>
      </w:r>
      <w:r w:rsidRPr="00927070">
        <w:rPr>
          <w:rFonts w:ascii="Times New Roman" w:eastAsia="Times New Roman" w:hAnsi="Times New Roman" w:cs="Times New Roman"/>
          <w:color w:val="242424"/>
          <w:sz w:val="27"/>
          <w:szCs w:val="27"/>
          <w:lang w:eastAsia="ru-RU"/>
        </w:rPr>
        <w:t> Система оплаты труда работников муниципальных бюджетных и казенных учреждений системы образования города Оби (далее - учреждения), предусматривает единые принципы оплаты труда работников учреждений на основе должностных окладов (окладов), ставок заработной платы, а также выплат компенсационного и стимулирующего характера в пределах фонда оплаты труда.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1.3.</w:t>
      </w:r>
      <w:r w:rsidRPr="00927070">
        <w:rPr>
          <w:rFonts w:ascii="Times New Roman" w:eastAsia="Times New Roman" w:hAnsi="Times New Roman" w:cs="Times New Roman"/>
          <w:color w:val="242424"/>
          <w:sz w:val="27"/>
          <w:szCs w:val="27"/>
          <w:lang w:eastAsia="ru-RU"/>
        </w:rPr>
        <w:t>  Конкретные условия оплаты труда работников определяются в трудовых договорах, исходя из условий, результативности труда, особенностей деятельности учреждения и работника в соответствии с установленной системой оплаты труда.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1.4.</w:t>
      </w:r>
      <w:r w:rsidRPr="00927070">
        <w:rPr>
          <w:rFonts w:ascii="Times New Roman" w:eastAsia="Times New Roman" w:hAnsi="Times New Roman" w:cs="Times New Roman"/>
          <w:color w:val="242424"/>
          <w:sz w:val="27"/>
          <w:szCs w:val="27"/>
          <w:lang w:eastAsia="ru-RU"/>
        </w:rPr>
        <w:t>  Заработная плата работника, отработавшего норму часов и качественно выполнивших нормы труда (трудовые обязанности), не может быть ниже минимального размера заработной платы установленной Региональным соглашением о минимальной заработной плате в Новосибирской области.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Заработная плата работника не полностью отработавшего норму рабочего времени и/или не полностью выполнившего нормы труда (трудовые обязанности), в случае, когда за ним в соответствии с Трудовым кодексом РФ или иным федеральным законом сохранялось место работы (должность), не должна быть ниже средней заработной платы установленной абзацем 1  данного пункта рассчитанной пропорционально отработанному времени и/или выполненному объему работы.</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lastRenderedPageBreak/>
        <w:t>1.5.</w:t>
      </w:r>
      <w:r w:rsidRPr="00927070">
        <w:rPr>
          <w:rFonts w:ascii="Times New Roman" w:eastAsia="Times New Roman" w:hAnsi="Times New Roman" w:cs="Times New Roman"/>
          <w:color w:val="242424"/>
          <w:sz w:val="27"/>
          <w:szCs w:val="27"/>
          <w:lang w:eastAsia="ru-RU"/>
        </w:rPr>
        <w:t> Размер заработной платы руководителя учреждения устанавливается в трудовом договоре исходя из утвержденных показателей деятельности и порядка отнесения учреждений к группам по оплате труда, а также в зависимости от сложности выполняемых заданий, итогов работы учреждения.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1.6.</w:t>
      </w:r>
      <w:r w:rsidRPr="00927070">
        <w:rPr>
          <w:rFonts w:ascii="Times New Roman" w:eastAsia="Times New Roman" w:hAnsi="Times New Roman" w:cs="Times New Roman"/>
          <w:color w:val="242424"/>
          <w:sz w:val="27"/>
          <w:szCs w:val="27"/>
          <w:lang w:eastAsia="ru-RU"/>
        </w:rPr>
        <w:t> Среднемесячная начисленная заработная плата руководителя бюджетного  и казенного учреждения с учетом вознаграждения от дохода, полученного от предпринимательской деятельности, без учета индивидуальной надбавки, устанавливаемой на основании  Постановления администрации города Оби Новосибирской области  от 01.07.2008г № 315 «О введении отраслевых систем оплаты труда работников муниципальных бюджетных учреждений города Оби», не должна превышать среднемесячную начисленную заработную плату работников учреждения в зависимости от фактической численности работников:</w:t>
      </w:r>
    </w:p>
    <w:tbl>
      <w:tblPr>
        <w:tblW w:w="964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4917"/>
        <w:gridCol w:w="4728"/>
      </w:tblGrid>
      <w:tr w:rsidR="00927070" w:rsidRPr="00927070" w:rsidTr="00927070">
        <w:tc>
          <w:tcPr>
            <w:tcW w:w="46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фактическая численность работников учреждения, чел.</w:t>
            </w:r>
          </w:p>
        </w:tc>
        <w:tc>
          <w:tcPr>
            <w:tcW w:w="45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превышение среднемесячной заработной платы руководителя над среднемесячной заработной платой работников, раз</w:t>
            </w:r>
          </w:p>
        </w:tc>
      </w:tr>
      <w:tr w:rsidR="00927070" w:rsidRPr="00927070" w:rsidTr="00927070">
        <w:tc>
          <w:tcPr>
            <w:tcW w:w="46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100</w:t>
            </w:r>
          </w:p>
        </w:tc>
        <w:tc>
          <w:tcPr>
            <w:tcW w:w="45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3</w:t>
            </w:r>
          </w:p>
        </w:tc>
      </w:tr>
      <w:tr w:rsidR="00927070" w:rsidRPr="00927070" w:rsidTr="00927070">
        <w:tc>
          <w:tcPr>
            <w:tcW w:w="46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101-200</w:t>
            </w:r>
          </w:p>
        </w:tc>
        <w:tc>
          <w:tcPr>
            <w:tcW w:w="45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3,5</w:t>
            </w:r>
          </w:p>
        </w:tc>
      </w:tr>
      <w:tr w:rsidR="00927070" w:rsidRPr="00927070" w:rsidTr="00927070">
        <w:tc>
          <w:tcPr>
            <w:tcW w:w="46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201-300</w:t>
            </w:r>
          </w:p>
        </w:tc>
        <w:tc>
          <w:tcPr>
            <w:tcW w:w="45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4</w:t>
            </w:r>
          </w:p>
        </w:tc>
      </w:tr>
      <w:tr w:rsidR="00927070" w:rsidRPr="00927070" w:rsidTr="00927070">
        <w:tc>
          <w:tcPr>
            <w:tcW w:w="46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301-1000</w:t>
            </w:r>
          </w:p>
        </w:tc>
        <w:tc>
          <w:tcPr>
            <w:tcW w:w="45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4,5</w:t>
            </w:r>
          </w:p>
        </w:tc>
      </w:tr>
      <w:tr w:rsidR="00927070" w:rsidRPr="00927070" w:rsidTr="00927070">
        <w:tc>
          <w:tcPr>
            <w:tcW w:w="46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более 1000</w:t>
            </w:r>
          </w:p>
        </w:tc>
        <w:tc>
          <w:tcPr>
            <w:tcW w:w="45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5</w:t>
            </w:r>
          </w:p>
        </w:tc>
      </w:tr>
    </w:tbl>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 расчет среднемесячной заработной платы работников учреждения не включается заработная плата руководителя, заместителей и главного бухгалтера;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 случае, если учреждению в соответствии с учредительными документами предоставлено право осуществлять деятельность, приносящую доход, размер выплат стимулирующего характера в пределах фонда оплаты труда, сформированного из средств, полученных от предпринимательской и иной, приносящей доход деятельности, руководителю учреждения не может превышать среднего размера выплат руководителям структурных подразделений и специалистам более чем на 30 процентов.</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1.7.</w:t>
      </w:r>
      <w:r w:rsidRPr="00927070">
        <w:rPr>
          <w:rFonts w:ascii="Times New Roman" w:eastAsia="Times New Roman" w:hAnsi="Times New Roman" w:cs="Times New Roman"/>
          <w:color w:val="000000"/>
          <w:sz w:val="27"/>
          <w:szCs w:val="27"/>
          <w:lang w:eastAsia="ru-RU"/>
        </w:rPr>
        <w:t> Заработная плата руководителя, его заместителей и главного бухгалтера бюджетного  и казенного учреждения начисляется в пределах установленного норматива расходов на оплату труда руководителей учреждений.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Указанный норматив рассчитывается с учетом:</w:t>
      </w:r>
    </w:p>
    <w:p w:rsidR="00927070" w:rsidRPr="00927070" w:rsidRDefault="00927070" w:rsidP="00927070">
      <w:pPr>
        <w:numPr>
          <w:ilvl w:val="0"/>
          <w:numId w:val="19"/>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000000"/>
          <w:sz w:val="27"/>
          <w:szCs w:val="27"/>
          <w:lang w:eastAsia="ru-RU"/>
        </w:rPr>
        <w:t>численности заместителей руководителя учреждения;</w:t>
      </w:r>
    </w:p>
    <w:p w:rsidR="00927070" w:rsidRPr="00927070" w:rsidRDefault="00927070" w:rsidP="00927070">
      <w:pPr>
        <w:numPr>
          <w:ilvl w:val="0"/>
          <w:numId w:val="19"/>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000000"/>
          <w:sz w:val="27"/>
          <w:szCs w:val="27"/>
          <w:lang w:eastAsia="ru-RU"/>
        </w:rPr>
        <w:t>ограничения выплат стимулирующего характера заместителям руководителя и главному бухгалтеру;</w:t>
      </w:r>
    </w:p>
    <w:p w:rsidR="00927070" w:rsidRPr="00927070" w:rsidRDefault="00927070" w:rsidP="00927070">
      <w:pPr>
        <w:numPr>
          <w:ilvl w:val="0"/>
          <w:numId w:val="19"/>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000000"/>
          <w:sz w:val="27"/>
          <w:szCs w:val="27"/>
          <w:lang w:eastAsia="ru-RU"/>
        </w:rPr>
        <w:lastRenderedPageBreak/>
        <w:t>кратности среднемесячной заработной платы руководителя к среднемесячной заработной плате работников учреждения.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1.8</w:t>
      </w:r>
      <w:r w:rsidRPr="00927070">
        <w:rPr>
          <w:rFonts w:ascii="Times New Roman" w:eastAsia="Times New Roman" w:hAnsi="Times New Roman" w:cs="Times New Roman"/>
          <w:color w:val="242424"/>
          <w:sz w:val="27"/>
          <w:szCs w:val="27"/>
          <w:lang w:eastAsia="ru-RU"/>
        </w:rPr>
        <w:t>. Заработная плата руководителю учреждения устанавливается распоряжением главы города Оби при заключении с ним трудового договора по согласованию с управлением финансов и бухгалтерского учета, управлением экономического развития промышленности и торговли, отделом труда в порядке, установленном администрацией города Оби, а их заместителям и главным бухгалтерам – руководителями соответствующих учреждений. Индивидуальные надбавки устанавливаются в порядке, определенном постановлением главы муниципального образования от 07.08.2006 № 375 «О порядке установления индивидуальных надбавок руководителям унитарных и муниципальных учреждений города Оби».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1.9.</w:t>
      </w:r>
      <w:r w:rsidRPr="00927070">
        <w:rPr>
          <w:rFonts w:ascii="Times New Roman" w:eastAsia="Times New Roman" w:hAnsi="Times New Roman" w:cs="Times New Roman"/>
          <w:color w:val="242424"/>
          <w:sz w:val="27"/>
          <w:szCs w:val="27"/>
          <w:lang w:eastAsia="ru-RU"/>
        </w:rPr>
        <w:t> Норматив численности заместителей руководителя бюджетного  и казенного учреждения устанавливается в зависимости от фактической численности работников учреждения с учетом особенностей и видов деятельности учреждения и организации управления этой деятельностью:</w:t>
      </w:r>
    </w:p>
    <w:tbl>
      <w:tblPr>
        <w:tblW w:w="951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4393"/>
        <w:gridCol w:w="5117"/>
      </w:tblGrid>
      <w:tr w:rsidR="00927070" w:rsidRPr="00927070" w:rsidTr="00927070">
        <w:tc>
          <w:tcPr>
            <w:tcW w:w="41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Фактическая численность работников учреждения, чел.</w:t>
            </w:r>
          </w:p>
        </w:tc>
        <w:tc>
          <w:tcPr>
            <w:tcW w:w="48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Число заместителей руководителя учреждения, ед.</w:t>
            </w:r>
          </w:p>
        </w:tc>
      </w:tr>
      <w:tr w:rsidR="00927070" w:rsidRPr="00927070" w:rsidTr="00927070">
        <w:tc>
          <w:tcPr>
            <w:tcW w:w="41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25</w:t>
            </w:r>
          </w:p>
        </w:tc>
        <w:tc>
          <w:tcPr>
            <w:tcW w:w="48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0</w:t>
            </w:r>
          </w:p>
        </w:tc>
      </w:tr>
      <w:tr w:rsidR="00927070" w:rsidRPr="00927070" w:rsidTr="00927070">
        <w:tc>
          <w:tcPr>
            <w:tcW w:w="41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26-100</w:t>
            </w:r>
          </w:p>
        </w:tc>
        <w:tc>
          <w:tcPr>
            <w:tcW w:w="48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0-1</w:t>
            </w:r>
          </w:p>
        </w:tc>
      </w:tr>
    </w:tbl>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При наличии в учреждении филиалов и (или) иных обособленных структурных подразделений численность заместителей увеличивается на 1 единицу по сравнению с нормативной численностью.</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 образовательных учреждениях с фактической численностью работников 26-200 человек численность заместителей устанавливается до 3 единиц.</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Размеры должностных окладов заместителей руководителей и главных бухгалтеров учреждений устанавливаются на 10-30% ниже должностных окладов руководителей этих учреждений.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При расчете норматива формирования расходов на оплату труда руководителя, его заместителей и главного бухгалтера максимальный размер средств на выплаты стимулирующего характера заместителей руководителя и главного бухгалтера не должен превышать 80% предельного расчетного размера средств на выплаты стимулирующего характера руководителя соответствующего учреждения.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1.10.</w:t>
      </w:r>
      <w:r w:rsidRPr="00927070">
        <w:rPr>
          <w:rFonts w:ascii="Times New Roman" w:eastAsia="Times New Roman" w:hAnsi="Times New Roman" w:cs="Times New Roman"/>
          <w:color w:val="242424"/>
          <w:sz w:val="27"/>
          <w:szCs w:val="27"/>
          <w:lang w:eastAsia="ru-RU"/>
        </w:rPr>
        <w:t> Оплата труда работников работающих на почасовой оплате труда в учреждениях осуществляется в соответствии с Постановлением Губернатора Новосибирской области от 15.02.2005 N 81 "О часовой оплате труда".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lastRenderedPageBreak/>
        <w:t>1.11</w:t>
      </w:r>
      <w:r w:rsidRPr="00927070">
        <w:rPr>
          <w:rFonts w:ascii="Times New Roman" w:eastAsia="Times New Roman" w:hAnsi="Times New Roman" w:cs="Times New Roman"/>
          <w:color w:val="242424"/>
          <w:sz w:val="27"/>
          <w:szCs w:val="27"/>
          <w:lang w:eastAsia="ru-RU"/>
        </w:rPr>
        <w:t>. Рекомендуемым оптимальным соотношением доли части фонда оплаты труда (без учета стимулирующих выплат), направляемой на формирование заработной платы работников, осуществляющих основную деятельность в отрасли образование, и доли части фонда оплаты труда (без учета стимулирующих выплат), направляемой  на формирование заработной платы иных работников учреждения, является 70% к 30% .</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 работникам, осуществляющим основную деятельность в отрасли, относятся работники непосредственно обеспечивающие выполнение основных функций, в целях реализации которых создано учреждение. Перечень должностей, профессий работников учреждений, осуществляющих основную деятельность в отрасли, установлен Территориально-отраслевым соглашением по муниципальным бюджетным учреждениями образования на 2011-2013 годы.</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val="en-US" w:eastAsia="ru-RU"/>
        </w:rPr>
        <w:t>II</w:t>
      </w:r>
      <w:r w:rsidRPr="00927070">
        <w:rPr>
          <w:rFonts w:ascii="Times New Roman" w:eastAsia="Times New Roman" w:hAnsi="Times New Roman" w:cs="Times New Roman"/>
          <w:b/>
          <w:bCs/>
          <w:color w:val="242424"/>
          <w:sz w:val="27"/>
          <w:szCs w:val="27"/>
          <w:lang w:eastAsia="ru-RU"/>
        </w:rPr>
        <w:t>. Система оплаты труда</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и размеры должностных окладов работников учреждений</w:t>
      </w:r>
    </w:p>
    <w:p w:rsidR="00927070" w:rsidRPr="00927070" w:rsidRDefault="00927070" w:rsidP="00927070">
      <w:pPr>
        <w:spacing w:after="0" w:line="240" w:lineRule="auto"/>
        <w:rPr>
          <w:rFonts w:ascii="Arial" w:eastAsia="Times New Roman" w:hAnsi="Arial" w:cs="Arial"/>
          <w:color w:val="242424"/>
          <w:sz w:val="24"/>
          <w:szCs w:val="24"/>
          <w:lang w:eastAsia="ru-RU"/>
        </w:rPr>
      </w:pPr>
      <w:bookmarkStart w:id="1" w:name="sub_80"/>
      <w:bookmarkEnd w:id="1"/>
      <w:r w:rsidRPr="00927070">
        <w:rPr>
          <w:rFonts w:ascii="Times New Roman" w:eastAsia="Times New Roman" w:hAnsi="Times New Roman" w:cs="Times New Roman"/>
          <w:b/>
          <w:bCs/>
          <w:color w:val="242424"/>
          <w:sz w:val="27"/>
          <w:szCs w:val="27"/>
          <w:lang w:eastAsia="ru-RU"/>
        </w:rPr>
        <w:t>2.1.</w:t>
      </w:r>
      <w:r w:rsidRPr="00927070">
        <w:rPr>
          <w:rFonts w:ascii="Times New Roman" w:eastAsia="Times New Roman" w:hAnsi="Times New Roman" w:cs="Times New Roman"/>
          <w:color w:val="242424"/>
          <w:sz w:val="27"/>
          <w:szCs w:val="27"/>
          <w:lang w:eastAsia="ru-RU"/>
        </w:rPr>
        <w:t> Оплата труда работников учреждений включает:</w:t>
      </w:r>
    </w:p>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должностные оклады (оклады), ставки заработной платы;</w:t>
      </w:r>
    </w:p>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выплаты компенсационного характера;</w:t>
      </w:r>
    </w:p>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выплаты стимулирующего характера.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2.2. Размеры должностных окладов руководителей:</w:t>
      </w:r>
    </w:p>
    <w:tbl>
      <w:tblPr>
        <w:tblW w:w="966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749"/>
        <w:gridCol w:w="7267"/>
        <w:gridCol w:w="1644"/>
      </w:tblGrid>
      <w:tr w:rsidR="00927070" w:rsidRPr="00927070" w:rsidTr="00927070">
        <w:trPr>
          <w:trHeight w:val="405"/>
          <w:tblHeader/>
        </w:trPr>
        <w:tc>
          <w:tcPr>
            <w:tcW w:w="3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r w:rsidRPr="00927070">
              <w:rPr>
                <w:rFonts w:ascii="Times New Roman" w:eastAsia="Times New Roman" w:hAnsi="Times New Roman" w:cs="Times New Roman"/>
                <w:color w:val="242424"/>
                <w:sz w:val="27"/>
                <w:szCs w:val="27"/>
                <w:lang w:eastAsia="ru-RU"/>
              </w:rPr>
              <w:t>п/п</w:t>
            </w:r>
          </w:p>
        </w:tc>
        <w:tc>
          <w:tcPr>
            <w:tcW w:w="7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Наименование должности и требования к квалификации</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Должностной оклад, рублей</w:t>
            </w:r>
          </w:p>
        </w:tc>
      </w:tr>
      <w:tr w:rsidR="00927070" w:rsidRPr="00927070" w:rsidTr="00927070">
        <w:tc>
          <w:tcPr>
            <w:tcW w:w="39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1 </w:t>
            </w:r>
          </w:p>
        </w:tc>
        <w:tc>
          <w:tcPr>
            <w:tcW w:w="882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Руководитель (директор, заведующий) учреждения</w:t>
            </w:r>
            <w:r w:rsidRPr="00927070">
              <w:rPr>
                <w:rFonts w:ascii="Times New Roman" w:eastAsia="Times New Roman" w:hAnsi="Times New Roman" w:cs="Times New Roman"/>
                <w:color w:val="000000"/>
                <w:sz w:val="27"/>
                <w:szCs w:val="27"/>
                <w:lang w:eastAsia="ru-RU"/>
              </w:rPr>
              <w:t> –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 не менее 5 лет</w:t>
            </w:r>
          </w:p>
        </w:tc>
      </w:tr>
      <w:tr w:rsidR="00927070" w:rsidRPr="00927070" w:rsidTr="00927070">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7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w:t>
            </w:r>
            <w:r w:rsidRPr="00927070">
              <w:rPr>
                <w:rFonts w:ascii="Times New Roman" w:eastAsia="Times New Roman" w:hAnsi="Times New Roman" w:cs="Times New Roman"/>
                <w:color w:val="242424"/>
                <w:sz w:val="27"/>
                <w:szCs w:val="27"/>
                <w:lang w:eastAsia="ru-RU"/>
              </w:rPr>
              <w:t> группа по оплате труда руководителей</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bottom"/>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15627,85</w:t>
            </w:r>
          </w:p>
        </w:tc>
      </w:tr>
      <w:tr w:rsidR="00927070" w:rsidRPr="00927070" w:rsidTr="00927070">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7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II</w:t>
            </w:r>
            <w:r w:rsidRPr="00927070">
              <w:rPr>
                <w:rFonts w:ascii="Times New Roman" w:eastAsia="Times New Roman" w:hAnsi="Times New Roman" w:cs="Times New Roman"/>
                <w:color w:val="242424"/>
                <w:sz w:val="27"/>
                <w:szCs w:val="27"/>
                <w:lang w:eastAsia="ru-RU"/>
              </w:rPr>
              <w:t> группа по оплате труда руководителей</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bottom"/>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12230,49</w:t>
            </w:r>
          </w:p>
        </w:tc>
      </w:tr>
      <w:tr w:rsidR="00927070" w:rsidRPr="00927070" w:rsidTr="00927070">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7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III</w:t>
            </w:r>
            <w:r w:rsidRPr="00927070">
              <w:rPr>
                <w:rFonts w:ascii="Times New Roman" w:eastAsia="Times New Roman" w:hAnsi="Times New Roman" w:cs="Times New Roman"/>
                <w:color w:val="242424"/>
                <w:sz w:val="27"/>
                <w:szCs w:val="27"/>
                <w:lang w:eastAsia="ru-RU"/>
              </w:rPr>
              <w:t> группа по оплате труда руководителей</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bottom"/>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11324,53</w:t>
            </w:r>
          </w:p>
        </w:tc>
      </w:tr>
      <w:tr w:rsidR="00927070" w:rsidRPr="00927070" w:rsidTr="00927070">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7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IY</w:t>
            </w:r>
            <w:r w:rsidRPr="00927070">
              <w:rPr>
                <w:rFonts w:ascii="Times New Roman" w:eastAsia="Times New Roman" w:hAnsi="Times New Roman" w:cs="Times New Roman"/>
                <w:color w:val="242424"/>
                <w:sz w:val="27"/>
                <w:szCs w:val="27"/>
                <w:lang w:eastAsia="ru-RU"/>
              </w:rPr>
              <w:t> группа по оплате труда руководителей</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bottom"/>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10569,56</w:t>
            </w:r>
          </w:p>
        </w:tc>
      </w:tr>
    </w:tbl>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2" w:name="sub_90"/>
      <w:bookmarkEnd w:id="2"/>
      <w:r w:rsidRPr="00927070">
        <w:rPr>
          <w:rFonts w:ascii="Times New Roman" w:eastAsia="Times New Roman" w:hAnsi="Times New Roman" w:cs="Times New Roman"/>
          <w:b/>
          <w:bCs/>
          <w:color w:val="242424"/>
          <w:sz w:val="27"/>
          <w:szCs w:val="27"/>
          <w:lang w:eastAsia="ru-RU"/>
        </w:rPr>
        <w:t>2.3.</w:t>
      </w:r>
      <w:r w:rsidRPr="00927070">
        <w:rPr>
          <w:rFonts w:ascii="Times New Roman" w:eastAsia="Times New Roman" w:hAnsi="Times New Roman" w:cs="Times New Roman"/>
          <w:color w:val="242424"/>
          <w:sz w:val="27"/>
          <w:szCs w:val="27"/>
          <w:lang w:eastAsia="ru-RU"/>
        </w:rPr>
        <w:t> Показатели и порядок отнесения учреждений к группам по оплате труда руководителей</w:t>
      </w:r>
    </w:p>
    <w:tbl>
      <w:tblPr>
        <w:tblW w:w="964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495"/>
        <w:gridCol w:w="4946"/>
        <w:gridCol w:w="2885"/>
        <w:gridCol w:w="1319"/>
      </w:tblGrid>
      <w:tr w:rsidR="00927070" w:rsidRPr="00927070" w:rsidTr="00927070">
        <w:trPr>
          <w:tblHeader/>
        </w:trPr>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п/п</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Показатели</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Условия</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Кол-во</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баллов</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Количество обучающихся (воспитанников)</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 образовательных учреждениях</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Из расчета за каждого обучающегося (воспитанника)</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0,5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Количество обучающихся в общеобразовательных музыкальных, художественных школах и школах искусств, учреждениях среднего профессионального образования</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Из расчета за каждого обучающегося</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0,5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Количество групп в дошкольных учреждениях образовательных учреждениях</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Из расчета за группу</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Количество обучающихся в учреждениях дополнительного образования детей: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 многопрофильных,</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 однопрофильных:</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клубах (центрах, станциях, базах) учреждениях дополнительного образования детей спортивной направленности, оздоровительных лагерях всех видов</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каждого обучающегося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(воспитанника, отдыхающего)</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0,5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обучающихся (воспитанников) на полном государственном обеспечении в образовательном учреждении</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Из расчета за каждого дополнительно</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0,5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Превышение плановой (проектной) наполняемости (по классам (группам) или по количеству обучающихся) в общеобразовательных учреждениях и учреждениях начального и среднего профессионального образования</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каждые 50 чел. или каждые 2 класса (группы)</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Количество работников в образовательном учреждении</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каждого работника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0,3</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групп продленного дня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подготовительных групп</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каждую группу</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каждую группу</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20</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10</w:t>
            </w:r>
          </w:p>
        </w:tc>
      </w:tr>
      <w:tr w:rsidR="00927070" w:rsidRPr="00927070" w:rsidTr="00927070">
        <w:tc>
          <w:tcPr>
            <w:tcW w:w="45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Наличие в образовательных учреждениях </w:t>
            </w:r>
            <w:r w:rsidRPr="00927070">
              <w:rPr>
                <w:rFonts w:ascii="Times New Roman" w:eastAsia="Times New Roman" w:hAnsi="Times New Roman" w:cs="Times New Roman"/>
                <w:color w:val="242424"/>
                <w:sz w:val="27"/>
                <w:szCs w:val="27"/>
                <w:lang w:eastAsia="ru-RU"/>
              </w:rPr>
              <w:lastRenderedPageBreak/>
              <w:t>спортивной направленности (ДСЮШ, ДЮКФП и др.):</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дополнительно:</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спортивно-оздоровительных групп и групп начальной подготовки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каждую группу</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учебно-тренировочных групп</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каждого обучающегося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0,5</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10.</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Работа образовательного учреждения в две смены</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11.</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Многопрофильность учреждения образования</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10 и более специализаций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20 и более специализаций</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15</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20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12.</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Круглосуточное пребывание обучающихся (воспитанников) в дошкольных и других образовательных учреждениях</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наличие до 4 групп с круглосуточным пребыванием воспитанников.</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наличие 4 и более групп с круглосуточным пребыванием воспитанников или в учреждениях, работающих в таком режиме</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10</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30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13.</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филиалов, УПК, интерната при образовательном учреждении, общежития, санатория-профилактория и др. с количеством обучающихся (проживающих)</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каждое указанное структурное подразделение: до 100 человек от 100 до 200 человек свыше 200 человек</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20</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30</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50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14.</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стабильных творческих коллективов, действующих не менее 2 лет (состав участников не менее 7 чел.) и регулярно принимающих участие в концертных мероприятиях</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каждый коллектив</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15.</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оборудованных и используемых в образовательном процессе компьютерных классов</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каждый класс</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16.</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аттестованных учебно-производственных мастерских</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каждую мастерскую</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17.</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оборудованных и используемых в образовательном процессе: спортивной площадки, стадиона, бассейна и др.</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каждый вид</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18.</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собственного оборудованного здравпункта, медицинского кабинета, оздоровительно-восстановительного центра, столовой</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каждый вид</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19.</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оборудованной и используемой в образовательном процессе библиотеки</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20.</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Размещение образовательного учреждения в нескольких обособленных зданиях</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каждое дополнительное отдельно стоящее здание (помимо основного)</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 но не более 20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21.</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специализированных классов</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(аудиторий), оборудованных в соответствии с профессиональными требованиями и используемых в образовательном процессе (аппаратура, музыкальные инструменты, зеркальная стена в классе хореографии, станки, фонотека и т. п.)</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каждый класс</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22.</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оборудованного и используемого в образовательном процессе концертного зала</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каждый класс</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23.</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уникальных (коллекционных), заказных музыкальных инструментов и оборудования для творчества</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каждую единицу</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24.</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оборудованного хранилища музыкальных инструментов, гипсовых слепков, натюрмортного и методического фондов (со стеллажами, кронштейнами, подставками и другими приспособлениями)</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каждый вид</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25.</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Наличие специально оборудованных и </w:t>
            </w:r>
            <w:r w:rsidRPr="00927070">
              <w:rPr>
                <w:rFonts w:ascii="Times New Roman" w:eastAsia="Times New Roman" w:hAnsi="Times New Roman" w:cs="Times New Roman"/>
                <w:color w:val="242424"/>
                <w:sz w:val="27"/>
                <w:szCs w:val="27"/>
                <w:lang w:eastAsia="ru-RU"/>
              </w:rPr>
              <w:lastRenderedPageBreak/>
              <w:t>используемых в образовательном процессе мастерских по реставрации, ремонту, настройке музыкальных инструментов, специальной - осветительной, звуковой и др. аппаратуры</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За каждый вид</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26.</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оборудованного и используемого по целевому назначению музея (выставочного зала)</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каждый музей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(выставочный зал)</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10, но не более 20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27.</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загородных объектов (лагерей, баз отдыха, дач и др.)</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Находящихся на балансе образовательного учреждения</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30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28.</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автотранспортных средств, другой самоходной техники на балансе образовательного учреждения;</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каждую единицу</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3, но не более 20</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29.</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оборудованных и используемых в дошкольном образовательном учреждении помещений для разных видов активности (изостудия, театральная студия, «комната сказок», зимний сад и др.)</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каждый вид</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15</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30.</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в образовательных учреждениях (классах, группах) общего назначения, обучающихся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 каждого обучающегося (воспитанника)</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31.</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Подготовка учащихся к конкурсам</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За каждого лауреата и дипломанта: международного, всероссийского и регионального конкурсов; областного и городского </w:t>
            </w:r>
            <w:r w:rsidRPr="00927070">
              <w:rPr>
                <w:rFonts w:ascii="Times New Roman" w:eastAsia="Times New Roman" w:hAnsi="Times New Roman" w:cs="Times New Roman"/>
                <w:color w:val="242424"/>
                <w:sz w:val="27"/>
                <w:szCs w:val="27"/>
                <w:lang w:eastAsia="ru-RU"/>
              </w:rPr>
              <w:lastRenderedPageBreak/>
              <w:t>конкурсов.</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5</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32.</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Наличие школы (сектора) педагогической практики, методического кабинета для организации деятельности учреждений образования соответствующего профиля</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10</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33.</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Работа образовательного учреждения в режиме инновации и эксперимента в соответствии с решением органа управления</w:t>
            </w:r>
          </w:p>
        </w:tc>
        <w:tc>
          <w:tcPr>
            <w:tcW w:w="26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20</w:t>
            </w:r>
          </w:p>
        </w:tc>
      </w:tr>
    </w:tbl>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2.4.</w:t>
      </w:r>
      <w:r w:rsidRPr="00927070">
        <w:rPr>
          <w:rFonts w:ascii="Times New Roman" w:eastAsia="Times New Roman" w:hAnsi="Times New Roman" w:cs="Times New Roman"/>
          <w:color w:val="242424"/>
          <w:sz w:val="27"/>
          <w:szCs w:val="27"/>
          <w:lang w:eastAsia="ru-RU"/>
        </w:rPr>
        <w:t> При определении суммы баллов контингент обучающихся (воспитанников) образовательных учреждений определяется: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 по общеобразовательным учреждениям - по списочному составу на начало учебного года;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 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 в оздоровительных лагерях всех видов и наименований - по количеству принятых на отдых и оздоровление в смену (заезд);</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 по межшкольным учебно-производственным комбинатам, центрам трудового обучения и профессиональной ориентации учащихся, учебным компьютерным центрам - по списочному составу на начало учебного года с коэффициентом 0,25, для которых обучение проводится менее 3 раз в неделю, с коэффициентом 0,5 - 3 раза и с коэффициентом 1,0 - 4 и более раз в неделю.</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2.5. </w:t>
      </w:r>
      <w:r w:rsidRPr="00927070">
        <w:rPr>
          <w:rFonts w:ascii="Times New Roman" w:eastAsia="Times New Roman" w:hAnsi="Times New Roman" w:cs="Times New Roman"/>
          <w:color w:val="242424"/>
          <w:sz w:val="27"/>
          <w:szCs w:val="27"/>
          <w:lang w:eastAsia="ru-RU"/>
        </w:rPr>
        <w:t>Для определения суммы баллов за количество групп в дошкольных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Пункт 1 таблицы показателей при установлении суммы баллов в дошкольных учреждениях применяется и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2.6.</w:t>
      </w:r>
      <w:r w:rsidRPr="00927070">
        <w:rPr>
          <w:rFonts w:ascii="Times New Roman" w:eastAsia="Times New Roman" w:hAnsi="Times New Roman" w:cs="Times New Roman"/>
          <w:color w:val="000000"/>
          <w:sz w:val="27"/>
          <w:szCs w:val="27"/>
          <w:lang w:eastAsia="ru-RU"/>
        </w:rPr>
        <w:t> Типы (виды) образовательных учреждений по группам в зависимости от количества баллов:</w:t>
      </w:r>
    </w:p>
    <w:tbl>
      <w:tblPr>
        <w:tblW w:w="966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75" w:type="dxa"/>
          <w:left w:w="75" w:type="dxa"/>
          <w:bottom w:w="75" w:type="dxa"/>
          <w:right w:w="75" w:type="dxa"/>
        </w:tblCellMar>
        <w:tblLook w:val="04A0" w:firstRow="1" w:lastRow="0" w:firstColumn="1" w:lastColumn="0" w:noHBand="0" w:noVBand="1"/>
      </w:tblPr>
      <w:tblGrid>
        <w:gridCol w:w="444"/>
        <w:gridCol w:w="5362"/>
        <w:gridCol w:w="881"/>
        <w:gridCol w:w="881"/>
        <w:gridCol w:w="881"/>
        <w:gridCol w:w="1211"/>
      </w:tblGrid>
      <w:tr w:rsidR="00927070" w:rsidRPr="00927070" w:rsidTr="00927070">
        <w:tc>
          <w:tcPr>
            <w:tcW w:w="37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N п/п</w:t>
            </w:r>
          </w:p>
        </w:tc>
        <w:tc>
          <w:tcPr>
            <w:tcW w:w="511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Тип (вид) образовательного учреждения</w:t>
            </w:r>
          </w:p>
        </w:tc>
        <w:tc>
          <w:tcPr>
            <w:tcW w:w="367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Группа, к которой учреждение относится по оплате труда руководителей от суммы баллов</w:t>
            </w:r>
          </w:p>
        </w:tc>
      </w:tr>
      <w:tr w:rsidR="00927070" w:rsidRPr="00927070" w:rsidTr="00927070">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I гр.</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II гр.</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III гр.</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IV гр.</w:t>
            </w:r>
          </w:p>
        </w:tc>
      </w:tr>
      <w:tr w:rsidR="00927070" w:rsidRPr="00927070" w:rsidTr="00927070">
        <w:trPr>
          <w:trHeight w:val="2100"/>
        </w:trPr>
        <w:tc>
          <w:tcPr>
            <w:tcW w:w="3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51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Школы и другие общеобразовательные учреждения: дошкольные образовательные учреждения; учреждения дополнительного образования детей; межшкольные учебные комбинаты (центры) и другие учреждения, подведомственные управлению образования администрации города Оби Новосибирской области</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501 и более</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 500</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 350</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 200</w:t>
            </w:r>
          </w:p>
        </w:tc>
      </w:tr>
    </w:tbl>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 муниципальное казенное учреждение управления образования центр бухгалтерского и информационно-методического обеспечения образования,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«Вера», муниципальное образовательное учреждение дополнительного образования (повышения квалификации) межшкольный информационно-методический центр -относятся ко II группе по оплате труда руководителей;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 Отнесение учреждений к одной из групп по оплате труда производится управлением образования администрации города Оби на основании результата оценки сложности руководства учреждением по показателям его деятельности.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 Группа по оплате труда устанавливается не чаще одного раза в год на основании документов, подтверждающих наличие указанных объемов работы учреждения.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 Группа по оплате труда для вновь открываемых учреждений устанавливается исходя из плановых (проектных) показателей, но не более чем на 2 года.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6) управление образование администрации города Оби Новосибирской области по согласованию с главой города Оби вправе отнести учреждения, добившиеся высоких и стабильных результатов работы по основным видам деятельности, на одну группу по оплате труда выше по отношению к группе, определенной по показателям.</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7) Учреждения представляют в управление образование администрации города Оби Новосибирской области документы, подтверждающие наличие соответствующих объемов работы учреждения.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8) Решение об отнесении учреждений к группам по оплате труда руководителей оформляются постановлением главы города Оби Новосибирской области.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2.7.  Размеры должностных окладов заместителей руководителей и главных бухгалтеров </w:t>
      </w:r>
      <w:r w:rsidRPr="00927070">
        <w:rPr>
          <w:rFonts w:ascii="Times New Roman" w:eastAsia="Times New Roman" w:hAnsi="Times New Roman" w:cs="Times New Roman"/>
          <w:color w:val="242424"/>
          <w:sz w:val="27"/>
          <w:szCs w:val="27"/>
          <w:lang w:eastAsia="ru-RU"/>
        </w:rPr>
        <w:t>учреждений устанавливаются на 10-30% ниже должностных окладов руководителей этих учреждений.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2.8. Размеры должностных окладов руководителей структурных подразделений:</w:t>
      </w:r>
    </w:p>
    <w:tbl>
      <w:tblPr>
        <w:tblW w:w="964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749"/>
        <w:gridCol w:w="8338"/>
        <w:gridCol w:w="1642"/>
      </w:tblGrid>
      <w:tr w:rsidR="00927070" w:rsidRPr="00927070" w:rsidTr="00927070">
        <w:trPr>
          <w:tblHeader/>
        </w:trPr>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000000"/>
                <w:sz w:val="24"/>
                <w:szCs w:val="24"/>
                <w:lang w:eastAsia="ru-RU"/>
              </w:rPr>
              <w:t>№ </w:t>
            </w:r>
            <w:r w:rsidRPr="00927070">
              <w:rPr>
                <w:rFonts w:ascii="Times New Roman" w:eastAsia="Times New Roman" w:hAnsi="Times New Roman" w:cs="Times New Roman"/>
                <w:color w:val="000000"/>
                <w:sz w:val="27"/>
                <w:szCs w:val="27"/>
                <w:lang w:eastAsia="ru-RU"/>
              </w:rPr>
              <w:t>п/п</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Наименование должности и требования к квалификации</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Должностной оклад, рублей</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u w:val="single"/>
                <w:lang w:eastAsia="ru-RU"/>
              </w:rPr>
              <w:t>1 квалификационный уровень: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Заведующий (начальник) структурным подразделением: </w:t>
            </w:r>
            <w:r w:rsidRPr="00927070">
              <w:rPr>
                <w:rFonts w:ascii="Times New Roman" w:eastAsia="Times New Roman" w:hAnsi="Times New Roman" w:cs="Times New Roman"/>
                <w:i/>
                <w:iCs/>
                <w:color w:val="242424"/>
                <w:sz w:val="27"/>
                <w:szCs w:val="27"/>
                <w:lang w:eastAsia="ru-RU"/>
              </w:rPr>
              <w:t>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 квалификационному уровню)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 группа по оплате труда руководителей, имеющих высшую квалификационную категорию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9769,30</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группа по оплате труда руководителей, имеющий высшую квалификационную категорию, либо I группа по оплате труда руководителей, имеющий I квалификационную категорию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9089,81</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III группа по оплате труда руководителей, имеющий высшую квалификационную категорию, либо II группе по оплате труда </w:t>
            </w:r>
            <w:r w:rsidRPr="00927070">
              <w:rPr>
                <w:rFonts w:ascii="Times New Roman" w:eastAsia="Times New Roman" w:hAnsi="Times New Roman" w:cs="Times New Roman"/>
                <w:color w:val="242424"/>
                <w:sz w:val="27"/>
                <w:szCs w:val="27"/>
                <w:lang w:eastAsia="ru-RU"/>
              </w:rPr>
              <w:lastRenderedPageBreak/>
              <w:t>руководителей, имеющий I квалификационную категорию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8410,35</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IV группа по оплате труда руководителей, имеющий высшую квалификационную категорию, либо III группа по оплате труда руководителей, имеющий I квалификационную категорию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7791,28</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IV группа по оплате труда руководителей, имеющий I квалификационную категорию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6779,61</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u w:val="single"/>
                <w:lang w:eastAsia="ru-RU"/>
              </w:rPr>
              <w:t>2 квалификационный уровень: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rPr>
          <w:trHeight w:val="2910"/>
        </w:trPr>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Заведующий (начальник) обособленным структурным подразделением</w:t>
            </w:r>
            <w:r w:rsidRPr="00927070">
              <w:rPr>
                <w:rFonts w:ascii="Times New Roman" w:eastAsia="Times New Roman" w:hAnsi="Times New Roman" w:cs="Times New Roman"/>
                <w:i/>
                <w:iCs/>
                <w:color w:val="242424"/>
                <w:sz w:val="27"/>
                <w:szCs w:val="27"/>
                <w:lang w:eastAsia="ru-RU"/>
              </w:rPr>
              <w:t>, реализующим образовательную программу дополнительного образования детей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Начальник (заведующий, директор, руководитель , управляющий):</w:t>
            </w:r>
            <w:r w:rsidRPr="00927070">
              <w:rPr>
                <w:rFonts w:ascii="Times New Roman" w:eastAsia="Times New Roman" w:hAnsi="Times New Roman" w:cs="Times New Roman"/>
                <w:i/>
                <w:iCs/>
                <w:color w:val="242424"/>
                <w:sz w:val="27"/>
                <w:szCs w:val="27"/>
                <w:lang w:eastAsia="ru-RU"/>
              </w:rPr>
              <w:t>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начального и среднего профессионального образования, старший мастер образовательного учреждения (подразделения) начального и (или) среднего профессионального образования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работы не менее 5 лет на педагогических или руководящих должностях</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группа по оплате труда руководителей, имеющий высшую квалификационную категорию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10161,88</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w:t>
            </w:r>
            <w:r w:rsidRPr="00927070">
              <w:rPr>
                <w:rFonts w:ascii="Times New Roman" w:eastAsia="Times New Roman" w:hAnsi="Times New Roman" w:cs="Times New Roman"/>
                <w:color w:val="242424"/>
                <w:sz w:val="27"/>
                <w:szCs w:val="27"/>
                <w:lang w:val="en-US" w:eastAsia="ru-RU"/>
              </w:rPr>
              <w:t>I</w:t>
            </w:r>
            <w:r w:rsidRPr="00927070">
              <w:rPr>
                <w:rFonts w:ascii="Times New Roman" w:eastAsia="Times New Roman" w:hAnsi="Times New Roman" w:cs="Times New Roman"/>
                <w:color w:val="242424"/>
                <w:sz w:val="27"/>
                <w:szCs w:val="27"/>
                <w:lang w:eastAsia="ru-RU"/>
              </w:rPr>
              <w:t> группа по оплате труда руководителей, имеющий высшую квалификационную категорию, либо I группа по оплате трударуководителей, имеющий I квалификационную категорию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9422,00</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III группа по оплате труда руководителей, имеющий высшуюквалификационную категорию, либо I</w:t>
            </w:r>
            <w:r w:rsidRPr="00927070">
              <w:rPr>
                <w:rFonts w:ascii="Times New Roman" w:eastAsia="Times New Roman" w:hAnsi="Times New Roman" w:cs="Times New Roman"/>
                <w:color w:val="242424"/>
                <w:sz w:val="27"/>
                <w:szCs w:val="27"/>
                <w:lang w:val="en-US" w:eastAsia="ru-RU"/>
              </w:rPr>
              <w:t>I</w:t>
            </w:r>
            <w:r w:rsidRPr="00927070">
              <w:rPr>
                <w:rFonts w:ascii="Times New Roman" w:eastAsia="Times New Roman" w:hAnsi="Times New Roman" w:cs="Times New Roman"/>
                <w:color w:val="242424"/>
                <w:sz w:val="27"/>
                <w:szCs w:val="27"/>
                <w:lang w:eastAsia="ru-RU"/>
              </w:rPr>
              <w:t> группа по оплате труда руководителей, имеющий </w:t>
            </w:r>
            <w:r w:rsidRPr="00927070">
              <w:rPr>
                <w:rFonts w:ascii="Times New Roman" w:eastAsia="Times New Roman" w:hAnsi="Times New Roman" w:cs="Times New Roman"/>
                <w:color w:val="242424"/>
                <w:sz w:val="27"/>
                <w:szCs w:val="27"/>
                <w:lang w:val="en-US" w:eastAsia="ru-RU"/>
              </w:rPr>
              <w:t>I</w:t>
            </w:r>
            <w:r w:rsidRPr="00927070">
              <w:rPr>
                <w:rFonts w:ascii="Times New Roman" w:eastAsia="Times New Roman" w:hAnsi="Times New Roman" w:cs="Times New Roman"/>
                <w:color w:val="242424"/>
                <w:sz w:val="27"/>
                <w:szCs w:val="27"/>
                <w:lang w:eastAsia="ru-RU"/>
              </w:rPr>
              <w:t> квалификационную категорию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8742,54</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IV</w:t>
            </w:r>
            <w:r w:rsidRPr="00927070">
              <w:rPr>
                <w:rFonts w:ascii="Times New Roman" w:eastAsia="Times New Roman" w:hAnsi="Times New Roman" w:cs="Times New Roman"/>
                <w:color w:val="242424"/>
                <w:sz w:val="27"/>
                <w:szCs w:val="27"/>
                <w:lang w:eastAsia="ru-RU"/>
              </w:rPr>
              <w:t> группа по оплате труда руководителей, имеющий высшуюквалификационную категорию, либо I</w:t>
            </w:r>
            <w:r w:rsidRPr="00927070">
              <w:rPr>
                <w:rFonts w:ascii="Times New Roman" w:eastAsia="Times New Roman" w:hAnsi="Times New Roman" w:cs="Times New Roman"/>
                <w:color w:val="242424"/>
                <w:sz w:val="27"/>
                <w:szCs w:val="27"/>
                <w:lang w:val="en-US" w:eastAsia="ru-RU"/>
              </w:rPr>
              <w:t>II</w:t>
            </w:r>
            <w:r w:rsidRPr="00927070">
              <w:rPr>
                <w:rFonts w:ascii="Times New Roman" w:eastAsia="Times New Roman" w:hAnsi="Times New Roman" w:cs="Times New Roman"/>
                <w:color w:val="242424"/>
                <w:sz w:val="27"/>
                <w:szCs w:val="27"/>
                <w:lang w:eastAsia="ru-RU"/>
              </w:rPr>
              <w:t> группа по оплате труда руководителей, имеющий </w:t>
            </w:r>
            <w:r w:rsidRPr="00927070">
              <w:rPr>
                <w:rFonts w:ascii="Times New Roman" w:eastAsia="Times New Roman" w:hAnsi="Times New Roman" w:cs="Times New Roman"/>
                <w:color w:val="242424"/>
                <w:sz w:val="27"/>
                <w:szCs w:val="27"/>
                <w:lang w:val="en-US" w:eastAsia="ru-RU"/>
              </w:rPr>
              <w:t>I</w:t>
            </w:r>
            <w:r w:rsidRPr="00927070">
              <w:rPr>
                <w:rFonts w:ascii="Times New Roman" w:eastAsia="Times New Roman" w:hAnsi="Times New Roman" w:cs="Times New Roman"/>
                <w:color w:val="242424"/>
                <w:sz w:val="27"/>
                <w:szCs w:val="27"/>
                <w:lang w:eastAsia="ru-RU"/>
              </w:rPr>
              <w:t> квалификационную категорию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8093,26</w:t>
            </w:r>
          </w:p>
        </w:tc>
      </w:tr>
      <w:tr w:rsidR="00927070" w:rsidRPr="00927070" w:rsidTr="00927070">
        <w:tc>
          <w:tcPr>
            <w:tcW w:w="4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IV</w:t>
            </w:r>
            <w:r w:rsidRPr="00927070">
              <w:rPr>
                <w:rFonts w:ascii="Times New Roman" w:eastAsia="Times New Roman" w:hAnsi="Times New Roman" w:cs="Times New Roman"/>
                <w:color w:val="242424"/>
                <w:sz w:val="27"/>
                <w:szCs w:val="27"/>
                <w:lang w:eastAsia="ru-RU"/>
              </w:rPr>
              <w:t> группа по оплате труда руководителей, имеющий </w:t>
            </w:r>
            <w:r w:rsidRPr="00927070">
              <w:rPr>
                <w:rFonts w:ascii="Times New Roman" w:eastAsia="Times New Roman" w:hAnsi="Times New Roman" w:cs="Times New Roman"/>
                <w:color w:val="242424"/>
                <w:sz w:val="27"/>
                <w:szCs w:val="27"/>
                <w:lang w:val="en-US" w:eastAsia="ru-RU"/>
              </w:rPr>
              <w:t>I</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квалификационную категорию</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7791,28</w:t>
            </w:r>
          </w:p>
        </w:tc>
      </w:tr>
    </w:tbl>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2.9. Размеры окладов (ставок заработной платы) – учителей, </w:t>
      </w:r>
      <w:r w:rsidRPr="00927070">
        <w:rPr>
          <w:rFonts w:ascii="Times New Roman" w:eastAsia="Times New Roman" w:hAnsi="Times New Roman" w:cs="Times New Roman"/>
          <w:color w:val="242424"/>
          <w:sz w:val="27"/>
          <w:szCs w:val="27"/>
          <w:lang w:eastAsia="ru-RU"/>
        </w:rPr>
        <w:t xml:space="preserve">устанавливаются работодателем в соответствии с Постановлением Губернатора Новосибирской области от 31.08.2007 № 341, из расчета стоимости образовательного часа, нормы учебной нагрузки в неделю на ставку (18час.), среднегодового количества недель в месяц 4,35 (365/12/7=4,35) и </w:t>
      </w:r>
      <w:r w:rsidRPr="00927070">
        <w:rPr>
          <w:rFonts w:ascii="Times New Roman" w:eastAsia="Times New Roman" w:hAnsi="Times New Roman" w:cs="Times New Roman"/>
          <w:color w:val="242424"/>
          <w:sz w:val="27"/>
          <w:szCs w:val="27"/>
          <w:lang w:eastAsia="ru-RU"/>
        </w:rPr>
        <w:lastRenderedPageBreak/>
        <w:t>коэффициента  при наличии  квалификационной категории, в размере не менее 1,08 - за I квалификационную категорию и в размере не менее 1,16 - за высшую квалификационную категорию.</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При этом, установленная стоимость образовательного часа  должна обеспечить размер оклада (ставки заработной платы) учителя с 18 часовой учебной нагрузкой в неделю, не менее размера должностного оклада установленного данным соглашением по должности «преподаватель» </w:t>
      </w:r>
      <w:r w:rsidRPr="00927070">
        <w:rPr>
          <w:rFonts w:ascii="Times New Roman" w:eastAsia="Times New Roman" w:hAnsi="Times New Roman" w:cs="Times New Roman"/>
          <w:color w:val="242424"/>
          <w:sz w:val="27"/>
          <w:szCs w:val="27"/>
          <w:lang w:val="en-US" w:eastAsia="ru-RU"/>
        </w:rPr>
        <w:t>II</w:t>
      </w:r>
      <w:r w:rsidRPr="00927070">
        <w:rPr>
          <w:rFonts w:ascii="Times New Roman" w:eastAsia="Times New Roman" w:hAnsi="Times New Roman" w:cs="Times New Roman"/>
          <w:color w:val="242424"/>
          <w:sz w:val="27"/>
          <w:szCs w:val="27"/>
          <w:lang w:eastAsia="ru-RU"/>
        </w:rPr>
        <w:t>квалификационной категории.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При установлении оклада учителя стоимость образовательного часа в учреждении определяется в размере, обеспечивающем увеличение оклада (ставки заработной платы) учителя с 1 сентября 2013г. на 100,00 рублей.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2.10. Размеры должностных окладов педагогических работников по профессионально квалификационным группам. Приложение №2</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2.11. Размеры должностных окладов учебно-вспомогательного персонала по профессионально квалификационным группам. Приложение №3</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2.12. </w:t>
      </w:r>
      <w:r w:rsidRPr="00927070">
        <w:rPr>
          <w:rFonts w:ascii="Times New Roman" w:eastAsia="Times New Roman" w:hAnsi="Times New Roman" w:cs="Times New Roman"/>
          <w:color w:val="242424"/>
          <w:sz w:val="27"/>
          <w:szCs w:val="27"/>
          <w:lang w:eastAsia="ru-RU"/>
        </w:rPr>
        <w:t> </w:t>
      </w:r>
      <w:r w:rsidRPr="00927070">
        <w:rPr>
          <w:rFonts w:ascii="Times New Roman" w:eastAsia="Times New Roman" w:hAnsi="Times New Roman" w:cs="Times New Roman"/>
          <w:b/>
          <w:bCs/>
          <w:color w:val="242424"/>
          <w:sz w:val="27"/>
          <w:szCs w:val="27"/>
          <w:lang w:eastAsia="ru-RU"/>
        </w:rPr>
        <w:t>Размеры должностных окладов по общеотраслевым должностям служащих, окладов по общеотраслевым профессиям рабочих</w:t>
      </w:r>
      <w:r w:rsidRPr="00927070">
        <w:rPr>
          <w:rFonts w:ascii="Times New Roman" w:eastAsia="Times New Roman" w:hAnsi="Times New Roman" w:cs="Times New Roman"/>
          <w:color w:val="242424"/>
          <w:sz w:val="27"/>
          <w:szCs w:val="27"/>
          <w:lang w:eastAsia="ru-RU"/>
        </w:rPr>
        <w:t> установлены Постановлением администрации города Оби Новосибирской области  от 01.07.2008г № 315 «О введении отраслевых систем оплаты труда работников муниципальных бюджетных учреждений города Оби».</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val="en-US" w:eastAsia="ru-RU"/>
        </w:rPr>
        <w:t>III</w:t>
      </w:r>
      <w:r w:rsidRPr="00927070">
        <w:rPr>
          <w:rFonts w:ascii="Times New Roman" w:eastAsia="Times New Roman" w:hAnsi="Times New Roman" w:cs="Times New Roman"/>
          <w:b/>
          <w:bCs/>
          <w:color w:val="242424"/>
          <w:sz w:val="27"/>
          <w:szCs w:val="27"/>
          <w:lang w:eastAsia="ru-RU"/>
        </w:rPr>
        <w:t>. Виды выплат компенсационного характера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3.1.</w:t>
      </w:r>
      <w:r w:rsidRPr="00927070">
        <w:rPr>
          <w:rFonts w:ascii="Times New Roman" w:eastAsia="Times New Roman" w:hAnsi="Times New Roman" w:cs="Times New Roman"/>
          <w:color w:val="242424"/>
          <w:sz w:val="27"/>
          <w:szCs w:val="27"/>
          <w:lang w:eastAsia="ru-RU"/>
        </w:rPr>
        <w:t> Выплаты компенсационного характера устанавливаются к должностным окладам (окладам) работников учреждений.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3.2.</w:t>
      </w:r>
      <w:r w:rsidRPr="00927070">
        <w:rPr>
          <w:rFonts w:ascii="Times New Roman" w:eastAsia="Times New Roman" w:hAnsi="Times New Roman" w:cs="Times New Roman"/>
          <w:color w:val="242424"/>
          <w:sz w:val="27"/>
          <w:szCs w:val="27"/>
          <w:lang w:eastAsia="ru-RU"/>
        </w:rPr>
        <w:t> К выплатам компенсационного характера относятся доплаты за:</w:t>
      </w:r>
    </w:p>
    <w:p w:rsidR="00927070" w:rsidRPr="00927070" w:rsidRDefault="00927070" w:rsidP="00927070">
      <w:pPr>
        <w:numPr>
          <w:ilvl w:val="0"/>
          <w:numId w:val="20"/>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работу в ночное время в размере не ниже 35 % часовой ставки (оклада) за каждый час работы в ночное время;</w:t>
      </w:r>
    </w:p>
    <w:p w:rsidR="00927070" w:rsidRPr="00927070" w:rsidRDefault="00927070" w:rsidP="00927070">
      <w:pPr>
        <w:numPr>
          <w:ilvl w:val="0"/>
          <w:numId w:val="20"/>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совмещение профессий (должностей), расширение зоны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с оплатой по соглашению сторон трудового договора с учетом содержания и (или) объема дополнительной работы;</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Руководители образовательных учреждений и их заместители, помимо основной работы, в исключительных случаях, вправе осуществлять преподавательскую работу на условиях почасовой оплаты в том же учреждении, но не более 300 часов в год.</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Преподавательская работа указанным лицам предоставляется при условии, если учителя,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Педагогическим работникам, заместителям руководителя, руководителям ОУ, и другим работникам при выполнении дополнительной работы наряду с работой определенной трудовым договором оплата труда производится из расчета должностного оклада и квалификации работника по совмещаемой должности (профессии) с учетом порученного объема дополнительной работы, а также компенсационных и стимулирующих выплат за данную работу.</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Выполнение руководителями учреждений и их заместителями дополнительной работы в пределах рабочего времени – по совмещению, за пределами рабочего времени – по внутреннему совместительству разрешается в исключительных случаях: руководителям учреждений – по решению главы города Оби Новосибирской области, заместителям руководителя по решению руководителя учреждения.</w:t>
      </w:r>
    </w:p>
    <w:p w:rsidR="00927070" w:rsidRPr="00927070" w:rsidRDefault="00927070" w:rsidP="00927070">
      <w:pPr>
        <w:numPr>
          <w:ilvl w:val="0"/>
          <w:numId w:val="21"/>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работу в выходные и нерабочие праздничные дни - устанавливается в соответствии с Трудовым кодексом Российской Федерации;</w:t>
      </w:r>
    </w:p>
    <w:p w:rsidR="00927070" w:rsidRPr="00927070" w:rsidRDefault="00927070" w:rsidP="00927070">
      <w:pPr>
        <w:numPr>
          <w:ilvl w:val="0"/>
          <w:numId w:val="21"/>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сверхурочную работу за первые два часа в полуторном размере за последующие часы не менее чем в двойном размере;</w:t>
      </w:r>
    </w:p>
    <w:p w:rsidR="00927070" w:rsidRPr="00927070" w:rsidRDefault="00927070" w:rsidP="00927070">
      <w:pPr>
        <w:numPr>
          <w:ilvl w:val="0"/>
          <w:numId w:val="21"/>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работу с тяжелыми, вредными и (или) опасными условиями труда. Доплаты за тяжелые, вредные и (или) опасные условия труда устанавливаются по результатам аттестации рабочих мест в соответствии с Трудовым кодексом РФ.</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Лицам, непосредственно занятым на работах, предусмотренных приказом Госкомитета СССР по народному образованию от 20.08.90 № 579 (с изменениями и дополнениями), или аналогичными Перечнями, утвержденными приказом Министерства науки, высшей школы и технической политики РФ от 07.10.1992 № 611, доплаты за неблагоприятные условия труда устанавливаются по результатам аттестации рабочих мест.</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получения результатов аттестации за работниками сохраняется право на указанную доплату, поскольку условия труда работников не изменились.</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 случае обеспечения на рабочих местах безопасных условий труда, подтвержденных результатами аттестации рабочих мест по условиям труда, компенсации работникам не устанавливаются.</w:t>
      </w:r>
    </w:p>
    <w:p w:rsidR="00927070" w:rsidRPr="00927070" w:rsidRDefault="00927070" w:rsidP="00927070">
      <w:pPr>
        <w:numPr>
          <w:ilvl w:val="0"/>
          <w:numId w:val="22"/>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особенности деятельности отдельных видов учреждений и отдельных категорий работников, установленные по подведомственным учреждениям областным исполнительным органом государственной власти Новосибирской области:</w:t>
      </w:r>
    </w:p>
    <w:tbl>
      <w:tblPr>
        <w:tblW w:w="990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5329"/>
        <w:gridCol w:w="2793"/>
        <w:gridCol w:w="1778"/>
      </w:tblGrid>
      <w:tr w:rsidR="00927070" w:rsidRPr="00927070" w:rsidTr="00927070">
        <w:trPr>
          <w:tblHeader/>
        </w:trPr>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Наименование учреждения</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и его подразделений, видов работ</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Наименование должностей</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Размер доплаты,</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 % к должностному окладу (окладу)</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Специальные (коррекционные) образовательные учреждения (отделения, классы, группы) для обучающихся с отклонениями в развитии</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Работники ОУ</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15-20</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Оздоровительные образовательные учреждения санаторного типа (классы, группы) для детей, нуждающихся в длительном лечении</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Работники ОУ</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15-20</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Образовательные учреждения, имеющие специальные (коррекционные) отделения, классы, группы для обучающихся (воспитанников) с</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отклонениями в развитии или классы (группы) для обучающихся (воспитанников), нуждающихся в длительном лечении</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Руководитель</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15</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Обучение детей-инвалидов, нуждающихся в обучении на дому с использованием дистанционных образовательных технологии</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Педагогические работники</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15-20</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Инклюзивное обучение детей с ограниченными возможностями здоровья и детей-инвалидов</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Педагогические работники</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15-20</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Лицеи, гимназии, колледжи</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Педагогические</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r w:rsidRPr="00927070">
              <w:rPr>
                <w:rFonts w:ascii="Times New Roman" w:eastAsia="Times New Roman" w:hAnsi="Times New Roman" w:cs="Times New Roman"/>
                <w:color w:val="242424"/>
                <w:sz w:val="27"/>
                <w:szCs w:val="27"/>
                <w:lang w:eastAsia="ru-RU"/>
              </w:rPr>
              <w:t>15</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работники</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Индивидуальное обучение на дому, индивидуальное и групповое обучение детей,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находящихся на длительном лечении в детских больницах (клиниках) и детских отделениях больниц для взрослых</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Педагогические работники</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20</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Психолого-педагогические и медико-педагогические комиссии, логопедические пункты</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Специалисты</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20</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Общеобразовательные учреждения с углубленным изучением иностранного языка</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Директор, заместитель директора по учебно-воспитательной и </w:t>
            </w:r>
            <w:r w:rsidRPr="00927070">
              <w:rPr>
                <w:rFonts w:ascii="Times New Roman" w:eastAsia="Times New Roman" w:hAnsi="Times New Roman" w:cs="Times New Roman"/>
                <w:color w:val="242424"/>
                <w:sz w:val="27"/>
                <w:szCs w:val="27"/>
                <w:lang w:eastAsia="ru-RU"/>
              </w:rPr>
              <w:lastRenderedPageBreak/>
              <w:t>воспитательной работе, по иностранному языку, по производственному</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обучению, учителя, преподаватели, воспитатели, старшие воспитатели, старшие вожатые, владеющие иностранным языком и применяющие его в практической работе</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15</w:t>
            </w:r>
          </w:p>
        </w:tc>
      </w:tr>
      <w:tr w:rsidR="00927070" w:rsidRPr="00927070" w:rsidTr="00927070">
        <w:tc>
          <w:tcPr>
            <w:tcW w:w="5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Дошкольные образовательные учреждения</w:t>
            </w:r>
          </w:p>
        </w:tc>
        <w:tc>
          <w:tcPr>
            <w:tcW w:w="27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Заведующий, воспитатели,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старшие воспитатели, владеющие иностранным языком и применяющие его в практической работе</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10</w:t>
            </w:r>
          </w:p>
        </w:tc>
      </w:tr>
    </w:tbl>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При наличии двух и более особенностей деятельности учреждений или работников доплаты к должностному окладу (окладу) работника осуществляются за каждую их них.</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Работникам образовательных учреждений за выполнение работ, не входящих в должностные обязанности работников, но непосредственно связанные с образовательным процессом, могут осуществляться доплаты в размере, установленном руководителем учреждения по согласованию с выборным профсоюзным органом в пределах фонда оплаты труда. Данные доплаты могут устанавливаться за проверку письменных работ, за классное руководство (кураторство), за заведование: кабинетами, лабораториями, за руководство: предметными, цикловыми и методическими комиссиями (объединениями); за проведение работы по дополнительным образовательным программам.</w:t>
      </w:r>
    </w:p>
    <w:p w:rsidR="00927070" w:rsidRPr="00927070" w:rsidRDefault="00927070" w:rsidP="00927070">
      <w:pPr>
        <w:numPr>
          <w:ilvl w:val="0"/>
          <w:numId w:val="23"/>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районный коэффициент в размере 1,25 начисляется на все виды выплат, в т.ч. стимулирующие.</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содержащими нормы трудового права, отраслевым Соглашением.</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val="en-US" w:eastAsia="ru-RU"/>
        </w:rPr>
        <w:t>IV</w:t>
      </w:r>
      <w:r w:rsidRPr="00927070">
        <w:rPr>
          <w:rFonts w:ascii="Times New Roman" w:eastAsia="Times New Roman" w:hAnsi="Times New Roman" w:cs="Times New Roman"/>
          <w:b/>
          <w:bCs/>
          <w:color w:val="242424"/>
          <w:sz w:val="27"/>
          <w:szCs w:val="27"/>
          <w:lang w:eastAsia="ru-RU"/>
        </w:rPr>
        <w:t>. Виды выплат стимулирующего характера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4.1.</w:t>
      </w:r>
      <w:r w:rsidRPr="00927070">
        <w:rPr>
          <w:rFonts w:ascii="Times New Roman" w:eastAsia="Times New Roman" w:hAnsi="Times New Roman" w:cs="Times New Roman"/>
          <w:color w:val="242424"/>
          <w:sz w:val="27"/>
          <w:szCs w:val="27"/>
          <w:lang w:eastAsia="ru-RU"/>
        </w:rPr>
        <w:t> К выплатам стимулирующего характера относятся надбавки за:</w:t>
      </w:r>
    </w:p>
    <w:p w:rsidR="00927070" w:rsidRPr="00927070" w:rsidRDefault="00927070" w:rsidP="00927070">
      <w:pPr>
        <w:numPr>
          <w:ilvl w:val="0"/>
          <w:numId w:val="24"/>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качественные показатели деятельности учреждений;</w:t>
      </w:r>
    </w:p>
    <w:p w:rsidR="00927070" w:rsidRPr="00927070" w:rsidRDefault="00927070" w:rsidP="00927070">
      <w:pPr>
        <w:numPr>
          <w:ilvl w:val="0"/>
          <w:numId w:val="24"/>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ученую степень;</w:t>
      </w:r>
    </w:p>
    <w:p w:rsidR="00927070" w:rsidRPr="00927070" w:rsidRDefault="00927070" w:rsidP="00927070">
      <w:pPr>
        <w:numPr>
          <w:ilvl w:val="0"/>
          <w:numId w:val="24"/>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почетное звание;</w:t>
      </w:r>
    </w:p>
    <w:p w:rsidR="00927070" w:rsidRPr="00927070" w:rsidRDefault="00927070" w:rsidP="00927070">
      <w:pPr>
        <w:numPr>
          <w:ilvl w:val="0"/>
          <w:numId w:val="24"/>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продолжительность непрерывной работы.</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4.2.</w:t>
      </w:r>
      <w:r w:rsidRPr="00927070">
        <w:rPr>
          <w:rFonts w:ascii="Times New Roman" w:eastAsia="Times New Roman" w:hAnsi="Times New Roman" w:cs="Times New Roman"/>
          <w:color w:val="242424"/>
          <w:sz w:val="27"/>
          <w:szCs w:val="27"/>
          <w:lang w:eastAsia="ru-RU"/>
        </w:rPr>
        <w:t> Качественные показатели деятельности учреждения устанавливаются в  данном Положении о системе оплаты труда в учреждении с учетом выполнения муниципального задания в соответствии с Приказом Минобрнауки РФ от 08.11.2010 г № 1116 «О целевых показателях эффективности работы бюджетных образовательных учреждений, находящихся в ведении Министерства образования и науки Российской Федерации», Постановления администрации города Оби Новосибирской области  от 01.07.2008г № 315 «О введении отраслевых систем оплаты труда работников муниципальных бюджетных учреждений города Оби».</w:t>
      </w:r>
    </w:p>
    <w:tbl>
      <w:tblPr>
        <w:tblW w:w="955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5" w:type="dxa"/>
          <w:left w:w="15" w:type="dxa"/>
          <w:bottom w:w="15" w:type="dxa"/>
          <w:right w:w="15" w:type="dxa"/>
        </w:tblCellMar>
        <w:tblLook w:val="04A0" w:firstRow="1" w:lastRow="0" w:firstColumn="1" w:lastColumn="0" w:noHBand="0" w:noVBand="1"/>
      </w:tblPr>
      <w:tblGrid>
        <w:gridCol w:w="432"/>
        <w:gridCol w:w="3713"/>
        <w:gridCol w:w="5410"/>
      </w:tblGrid>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bookmarkStart w:id="3" w:name="cf81d"/>
            <w:bookmarkStart w:id="4" w:name="a112e"/>
            <w:bookmarkStart w:id="5" w:name="5cd76"/>
            <w:bookmarkStart w:id="6" w:name="5a57c"/>
            <w:bookmarkStart w:id="7" w:name="2a618"/>
            <w:bookmarkStart w:id="8" w:name="74010"/>
            <w:bookmarkStart w:id="9" w:name="6cc27"/>
            <w:bookmarkStart w:id="10" w:name="7d779"/>
            <w:bookmarkStart w:id="11" w:name="55836"/>
            <w:bookmarkStart w:id="12" w:name="8438e"/>
            <w:bookmarkStart w:id="13" w:name="31c38"/>
            <w:bookmarkStart w:id="14" w:name="c653b"/>
            <w:bookmarkStart w:id="15" w:name="c7b6f"/>
            <w:bookmarkStart w:id="16" w:name="48fd8"/>
            <w:bookmarkStart w:id="17" w:name="9e992"/>
            <w:bookmarkStart w:id="18" w:name="04ef7"/>
            <w:bookmarkStart w:id="19" w:name="d6a36"/>
            <w:bookmarkStart w:id="20" w:name="a5a29"/>
            <w:bookmarkStart w:id="21" w:name="10b1d"/>
            <w:bookmarkStart w:id="22" w:name="402a6"/>
            <w:bookmarkStart w:id="23" w:name="6561a"/>
            <w:bookmarkStart w:id="24" w:name="d57af"/>
            <w:bookmarkStart w:id="25" w:name="f810c"/>
            <w:bookmarkStart w:id="26" w:name="a5b29"/>
            <w:bookmarkStart w:id="27" w:name="b9b7c"/>
            <w:bookmarkStart w:id="28" w:name="b4b5b"/>
            <w:bookmarkStart w:id="29" w:name="0be8f"/>
            <w:bookmarkStart w:id="30" w:name="71bc1"/>
            <w:bookmarkStart w:id="31" w:name="1a245"/>
            <w:bookmarkStart w:id="32" w:name="fdcf3"/>
            <w:bookmarkStart w:id="33" w:name="a55e6"/>
            <w:bookmarkStart w:id="34" w:name="e76cd"/>
            <w:bookmarkStart w:id="35" w:name="6086a"/>
            <w:bookmarkStart w:id="36" w:name="24c55"/>
            <w:bookmarkStart w:id="37" w:name="c4961"/>
            <w:bookmarkStart w:id="38" w:name="02a0f"/>
            <w:bookmarkStart w:id="39" w:name="94b7a"/>
            <w:bookmarkStart w:id="40" w:name="86889"/>
            <w:bookmarkStart w:id="41" w:name="464d4"/>
            <w:bookmarkStart w:id="42" w:name="f80ba"/>
            <w:bookmarkStart w:id="43" w:name="e32e0"/>
            <w:bookmarkStart w:id="44" w:name="d5216"/>
            <w:bookmarkStart w:id="45" w:name="767d1"/>
            <w:bookmarkStart w:id="46" w:name="09d6f"/>
            <w:bookmarkStart w:id="47" w:name="163cf"/>
            <w:bookmarkStart w:id="48" w:name="5db27"/>
            <w:bookmarkStart w:id="49" w:name="d197c"/>
            <w:bookmarkStart w:id="50" w:name="1175d"/>
            <w:bookmarkStart w:id="51" w:name="6181e"/>
            <w:bookmarkStart w:id="52" w:name="1cd1b"/>
            <w:bookmarkStart w:id="53" w:name="f3592"/>
            <w:bookmarkStart w:id="54" w:name="81b35"/>
            <w:bookmarkStart w:id="55" w:name="994ed"/>
            <w:bookmarkStart w:id="56" w:name="77f52"/>
            <w:bookmarkStart w:id="57" w:name="faa09"/>
            <w:bookmarkStart w:id="58" w:name="1284c"/>
            <w:bookmarkStart w:id="59" w:name="e7d0b"/>
            <w:bookmarkStart w:id="60" w:name="919d8"/>
            <w:bookmarkStart w:id="61" w:name="20c1c"/>
            <w:bookmarkStart w:id="62" w:name="c5cad"/>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27070">
              <w:rPr>
                <w:rFonts w:ascii="Times New Roman" w:eastAsia="Times New Roman" w:hAnsi="Times New Roman" w:cs="Times New Roman"/>
                <w:color w:val="242424"/>
                <w:sz w:val="27"/>
                <w:szCs w:val="27"/>
                <w:lang w:eastAsia="ru-RU"/>
              </w:rPr>
              <w:t>п/п</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Целевые показатели</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Качественные показатели деятельности</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Соответствие деятельности образовательного учреждения законодательству Российской Федерации в области образования</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Отсутствие нарушений законодательства Российской Федерации.</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Кадровое обеспечение образовательного процесса</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Оптимальная укомплектованность структурных подразделений образовательного учреждения кадрами, соответствие квалификации работников учреждения занимаемым должностям.</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w:t>
            </w:r>
          </w:p>
        </w:tc>
        <w:tc>
          <w:tcPr>
            <w:tcW w:w="364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Обеспечение высокого качества обучения и воспитания</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63" w:name="2678b"/>
            <w:bookmarkEnd w:id="63"/>
            <w:r w:rsidRPr="00927070">
              <w:rPr>
                <w:rFonts w:ascii="Times New Roman" w:eastAsia="Times New Roman" w:hAnsi="Times New Roman" w:cs="Times New Roman"/>
                <w:color w:val="242424"/>
                <w:sz w:val="27"/>
                <w:szCs w:val="27"/>
                <w:lang w:eastAsia="ru-RU"/>
              </w:rPr>
              <w:t>3.1. Показатели успешности государственной (итоговой) аттестации обучающихся, в том числе в форме Единого государственного экзамена.</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3.2. Количество обучающихся победителей и призеров олимпиад и конкурсов, проводимых на муниципальном, региональном, федеральном, международном уровнях.</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3.3. Количество выпускников, поступивших на бюджетные отделения в образовательные </w:t>
            </w:r>
            <w:r w:rsidRPr="00927070">
              <w:rPr>
                <w:rFonts w:ascii="Times New Roman" w:eastAsia="Times New Roman" w:hAnsi="Times New Roman" w:cs="Times New Roman"/>
                <w:color w:val="242424"/>
                <w:sz w:val="27"/>
                <w:szCs w:val="27"/>
                <w:lang w:eastAsia="ru-RU"/>
              </w:rPr>
              <w:lastRenderedPageBreak/>
              <w:t>учреждения высшего профессионального образования.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3.4. Количество правонарушений среди обучающихся.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64" w:name="60023"/>
            <w:bookmarkEnd w:id="64"/>
            <w:r w:rsidRPr="00927070">
              <w:rPr>
                <w:rFonts w:ascii="Times New Roman" w:eastAsia="Times New Roman" w:hAnsi="Times New Roman" w:cs="Times New Roman"/>
                <w:color w:val="242424"/>
                <w:sz w:val="27"/>
                <w:szCs w:val="27"/>
                <w:lang w:eastAsia="ru-RU"/>
              </w:rPr>
              <w:t>3.5. Реализация компетентностного подхода в образовании:</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65" w:name="3945b"/>
            <w:bookmarkEnd w:id="65"/>
            <w:r w:rsidRPr="00927070">
              <w:rPr>
                <w:rFonts w:ascii="Times New Roman" w:eastAsia="Times New Roman" w:hAnsi="Times New Roman" w:cs="Times New Roman"/>
                <w:color w:val="242424"/>
                <w:sz w:val="27"/>
                <w:szCs w:val="27"/>
                <w:lang w:eastAsia="ru-RU"/>
              </w:rPr>
              <w:t>а) формирование готовности обучающихся к осознанному выбору направления и формы получения профессионального образования;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б) сохранение и укрепление психического и физического здоровья обучающихся.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3.6. Показатели успешности выполнения требований по освоению основных общеобразовательных программ среднего (полного) общего образования: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а) показатель учебно-материального обеспечения образовательного процесса;</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б) показатель кадрового обеспечения.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Обеспечение доступности качественного образования</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66" w:name="25073"/>
            <w:bookmarkStart w:id="67" w:name="6a7b1"/>
            <w:bookmarkEnd w:id="66"/>
            <w:bookmarkEnd w:id="67"/>
            <w:r w:rsidRPr="00927070">
              <w:rPr>
                <w:rFonts w:ascii="Times New Roman" w:eastAsia="Times New Roman" w:hAnsi="Times New Roman" w:cs="Times New Roman"/>
                <w:color w:val="242424"/>
                <w:sz w:val="27"/>
                <w:szCs w:val="27"/>
                <w:lang w:eastAsia="ru-RU"/>
              </w:rPr>
              <w:t>Создание условий, позволяющих обучающимся осваивать образовательные программы, обеспечивающие им успешное развитие в соответствии с возрастными особенностями, индивидуальными склонностями и предпочтениями:</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а) наличие у родителей и обучающихся возможностей для выбора образовательной программы;</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б) соответствие квалификации педагогических кадров реализуемым образовательным программам;</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 реализация образовательных программ по углубленному изучению отдельных предметов;</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г) организация индивидуальной работы с учащимися (одаренными, имеющими проблемы со здоровьем и т.п.).</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w:t>
            </w:r>
          </w:p>
        </w:tc>
        <w:tc>
          <w:tcPr>
            <w:tcW w:w="364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68" w:name="958d0"/>
            <w:bookmarkStart w:id="69" w:name="9babb"/>
            <w:bookmarkEnd w:id="68"/>
            <w:bookmarkEnd w:id="69"/>
            <w:r w:rsidRPr="00927070">
              <w:rPr>
                <w:rFonts w:ascii="Times New Roman" w:eastAsia="Times New Roman" w:hAnsi="Times New Roman" w:cs="Times New Roman"/>
                <w:color w:val="242424"/>
                <w:sz w:val="27"/>
                <w:szCs w:val="27"/>
                <w:lang w:eastAsia="ru-RU"/>
              </w:rPr>
              <w:t>Создание условий для внеурочной деятельности обучающихся и организации дополнительного образования</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5.1. Охват обучающихся (в процентах от общего количества):</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а) занятиями по дополнительным образовательным программам;</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б) занятиями в спортивных секциях;</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5.2. Количество образовательных программ </w:t>
            </w:r>
            <w:r w:rsidRPr="00927070">
              <w:rPr>
                <w:rFonts w:ascii="Times New Roman" w:eastAsia="Times New Roman" w:hAnsi="Times New Roman" w:cs="Times New Roman"/>
                <w:color w:val="242424"/>
                <w:sz w:val="27"/>
                <w:szCs w:val="27"/>
                <w:lang w:eastAsia="ru-RU"/>
              </w:rPr>
              <w:lastRenderedPageBreak/>
              <w:t>дополнительного образования детей.</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5.3. Количество спортивных секций.</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5.4. Финансовая доступность в получении дополнительных образовательных услуг.</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w:t>
            </w:r>
          </w:p>
        </w:tc>
        <w:tc>
          <w:tcPr>
            <w:tcW w:w="364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Эффективное использование современных образовательных технологий в образовательном процессе</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70" w:name="061d5"/>
            <w:bookmarkEnd w:id="70"/>
            <w:r w:rsidRPr="00927070">
              <w:rPr>
                <w:rFonts w:ascii="Times New Roman" w:eastAsia="Times New Roman" w:hAnsi="Times New Roman" w:cs="Times New Roman"/>
                <w:color w:val="242424"/>
                <w:sz w:val="27"/>
                <w:szCs w:val="27"/>
                <w:lang w:eastAsia="ru-RU"/>
              </w:rPr>
              <w:t>6.1. Количество и виды современных педагогических технологий, используемых в образовательном учреждении в целом и по ступеням образования, в том числе:</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развивающего обучения;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проектных методов обучения;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технологий модульного и блочно-модульного обучения;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информационно-коммуникационных технологий;</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здоровьесберегающих технологий и т.п.</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6.2. Доля педагогов, эффективно использующих конкретные педагогические технологии.</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71" w:name="11ace"/>
            <w:bookmarkEnd w:id="71"/>
            <w:r w:rsidRPr="00927070">
              <w:rPr>
                <w:rFonts w:ascii="Times New Roman" w:eastAsia="Times New Roman" w:hAnsi="Times New Roman" w:cs="Times New Roman"/>
                <w:color w:val="242424"/>
                <w:sz w:val="27"/>
                <w:szCs w:val="27"/>
                <w:lang w:eastAsia="ru-RU"/>
              </w:rPr>
              <w:t>6.3. Показатель оснащенности образовательного учреждения компьютерной техникой (количество обучающихся, приходящихся на один персональный компьютер).</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72" w:name="853e4"/>
            <w:bookmarkEnd w:id="72"/>
            <w:r w:rsidRPr="00927070">
              <w:rPr>
                <w:rFonts w:ascii="Times New Roman" w:eastAsia="Times New Roman" w:hAnsi="Times New Roman" w:cs="Times New Roman"/>
                <w:color w:val="242424"/>
                <w:sz w:val="27"/>
                <w:szCs w:val="27"/>
                <w:lang w:eastAsia="ru-RU"/>
              </w:rPr>
              <w:t>6.4. Подключение образовательного учреждения к сети Интернет и обеспечение доступа к электронным образовательным ресурсам.</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Реализация программы развития образовательного учреждения</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Показатель уровня реализации и качества программы развития образовательного учреждения как документа, являющегося организационной основой управления инновационными процессами.</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w:t>
            </w:r>
          </w:p>
        </w:tc>
        <w:tc>
          <w:tcPr>
            <w:tcW w:w="364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Создание условий для сохранения здоровья обучающихся</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73" w:name="13d35"/>
            <w:bookmarkEnd w:id="73"/>
            <w:r w:rsidRPr="00927070">
              <w:rPr>
                <w:rFonts w:ascii="Times New Roman" w:eastAsia="Times New Roman" w:hAnsi="Times New Roman" w:cs="Times New Roman"/>
                <w:color w:val="242424"/>
                <w:sz w:val="27"/>
                <w:szCs w:val="27"/>
                <w:lang w:eastAsia="ru-RU"/>
              </w:rPr>
              <w:t>8.1. Применение здоровьесберегающих технологий, направленных на снижение утомляемости обучающихся на уроках; перегрузок и объема домашних заданий.</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74" w:name="3af8f"/>
            <w:bookmarkEnd w:id="74"/>
            <w:r w:rsidRPr="00927070">
              <w:rPr>
                <w:rFonts w:ascii="Times New Roman" w:eastAsia="Times New Roman" w:hAnsi="Times New Roman" w:cs="Times New Roman"/>
                <w:color w:val="242424"/>
                <w:sz w:val="27"/>
                <w:szCs w:val="27"/>
                <w:lang w:eastAsia="ru-RU"/>
              </w:rPr>
              <w:t>8.2. Соблюдение санитарно-гигиенических норм в процессе проведения занятий.</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8.3. Обеспечение двигательной нагрузки обучающихся во время длительного пребывания в учреждении.</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8.4. Принятие мер по предупреждению </w:t>
            </w:r>
            <w:r w:rsidRPr="00927070">
              <w:rPr>
                <w:rFonts w:ascii="Times New Roman" w:eastAsia="Times New Roman" w:hAnsi="Times New Roman" w:cs="Times New Roman"/>
                <w:color w:val="242424"/>
                <w:sz w:val="27"/>
                <w:szCs w:val="27"/>
                <w:lang w:eastAsia="ru-RU"/>
              </w:rPr>
              <w:lastRenderedPageBreak/>
              <w:t>травматизма обучающихся в ходе проведения занятий и внеклассных мероприятий.</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 Создание условий для организации медицинского обеспечения.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8.6. Создание условий для организации горячего питания.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75" w:name="56d8b"/>
            <w:bookmarkEnd w:id="75"/>
            <w:r w:rsidRPr="00927070">
              <w:rPr>
                <w:rFonts w:ascii="Times New Roman" w:eastAsia="Times New Roman" w:hAnsi="Times New Roman" w:cs="Times New Roman"/>
                <w:color w:val="242424"/>
                <w:sz w:val="27"/>
                <w:szCs w:val="27"/>
                <w:lang w:eastAsia="ru-RU"/>
              </w:rPr>
              <w:t>8.7. Создание условий для занятий физической культурой, спортом, проведения содержательного и активного отдыха.</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76" w:name="16269"/>
            <w:bookmarkEnd w:id="76"/>
            <w:r w:rsidRPr="00927070">
              <w:rPr>
                <w:rFonts w:ascii="Times New Roman" w:eastAsia="Times New Roman" w:hAnsi="Times New Roman" w:cs="Times New Roman"/>
                <w:color w:val="242424"/>
                <w:sz w:val="27"/>
                <w:szCs w:val="27"/>
                <w:lang w:eastAsia="ru-RU"/>
              </w:rPr>
              <w:t>8.8. Внедрение учебных курсов, направленных на формирование здорового образа жизни у обучающихся.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w:t>
            </w:r>
          </w:p>
        </w:tc>
        <w:tc>
          <w:tcPr>
            <w:tcW w:w="364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Обеспечение комплексной безопасности и охраны труда в образовательном в учреждении</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 Соблюдение правил пожарной безопасности, санитарно-гигиенических норм, правил по охране труда.</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9.2. Проведение мероприятий и принятие мер по антитеррористической защите образовательного учреждения.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9.3. Подготовка коллектива образовательного учреждения в области безопасности жизнедеятельности.</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10.</w:t>
            </w:r>
          </w:p>
        </w:tc>
        <w:tc>
          <w:tcPr>
            <w:tcW w:w="364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77" w:name="b584e"/>
            <w:bookmarkStart w:id="78" w:name="b53a6"/>
            <w:bookmarkEnd w:id="77"/>
            <w:bookmarkEnd w:id="78"/>
            <w:r w:rsidRPr="00927070">
              <w:rPr>
                <w:rFonts w:ascii="Times New Roman" w:eastAsia="Times New Roman" w:hAnsi="Times New Roman" w:cs="Times New Roman"/>
                <w:color w:val="242424"/>
                <w:sz w:val="27"/>
                <w:szCs w:val="27"/>
                <w:lang w:eastAsia="ru-RU"/>
              </w:rPr>
              <w:t>Создание системы государственно-общественного управления образовательным учреждением</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Сочетание принципов единоначалия и самоуправления:</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а) наличие органов общественного управления, отражающих интересы обучающихся и их родителей;</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б) наличие управляющего совета;</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 наличие попечительского совета;</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г) наличие нормативной базы по государственно-общественному управлению в образовательном учреждении;</w:t>
            </w:r>
          </w:p>
        </w:tc>
      </w:tr>
      <w:tr w:rsidR="00927070" w:rsidRPr="00927070" w:rsidTr="00927070">
        <w:tc>
          <w:tcPr>
            <w:tcW w:w="3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53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bookmarkStart w:id="79" w:name="737e9"/>
            <w:bookmarkStart w:id="80" w:name="13e72"/>
            <w:bookmarkEnd w:id="79"/>
            <w:bookmarkEnd w:id="80"/>
            <w:r w:rsidRPr="00927070">
              <w:rPr>
                <w:rFonts w:ascii="Times New Roman" w:eastAsia="Times New Roman" w:hAnsi="Times New Roman" w:cs="Times New Roman"/>
                <w:color w:val="242424"/>
                <w:sz w:val="27"/>
                <w:szCs w:val="27"/>
                <w:lang w:eastAsia="ru-RU"/>
              </w:rPr>
              <w:t>д) внедрение форм и методов по обеспечению доступности и открытости информации о деятельности образовательного учреждения, включая выступления в средствах массовой информации, создание сайтов в сети Интернет, проведение социологических опросов, дней открытых дверей и др.</w:t>
            </w:r>
          </w:p>
        </w:tc>
      </w:tr>
    </w:tbl>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4.3. Стимулирующие выплаты руководителю учреждения устанавливаются в соответствии с Положением об оценке эффективности деятельности руководителей муниципальных организаций, находящихся в ведении </w:t>
      </w:r>
      <w:r w:rsidRPr="00927070">
        <w:rPr>
          <w:rFonts w:ascii="Times New Roman" w:eastAsia="Times New Roman" w:hAnsi="Times New Roman" w:cs="Times New Roman"/>
          <w:color w:val="242424"/>
          <w:sz w:val="27"/>
          <w:szCs w:val="27"/>
          <w:lang w:eastAsia="ru-RU"/>
        </w:rPr>
        <w:lastRenderedPageBreak/>
        <w:t>управления образования  администрации города Оби Новосибирской области. </w:t>
      </w:r>
      <w:r w:rsidRPr="00927070">
        <w:rPr>
          <w:rFonts w:ascii="Times New Roman" w:eastAsia="Times New Roman" w:hAnsi="Times New Roman" w:cs="Times New Roman"/>
          <w:b/>
          <w:bCs/>
          <w:color w:val="242424"/>
          <w:sz w:val="27"/>
          <w:szCs w:val="27"/>
          <w:lang w:eastAsia="ru-RU"/>
        </w:rPr>
        <w:t>Приложение №4</w:t>
      </w:r>
      <w:r w:rsidRPr="00927070">
        <w:rPr>
          <w:rFonts w:ascii="Times New Roman" w:eastAsia="Times New Roman" w:hAnsi="Times New Roman" w:cs="Times New Roman"/>
          <w:color w:val="242424"/>
          <w:sz w:val="27"/>
          <w:szCs w:val="27"/>
          <w:lang w:eastAsia="ru-RU"/>
        </w:rPr>
        <w:t> .</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4.4. Размеры и условия осуществления стимулирующих выплат работникам учреждения закрепляются в коллективном договоре, в пределах фонда оплаты труда и максимальными размерами для конкретного работника не ограничиваются. При определении в учреждении размеров стимулирующих выплат, порядка и условий их применения учитывается мнение выборного профсоюзного органа или иного представительного органа работников. Объем стимулирующей части фонда оплаты труда рекомендуется формировать в размере не менее 20% от фонда оплаты труда учреждения. Объем стимулирующей части устанавливается учреждением самостоятельно.</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4.5. Рекомендуемые примерные направления для разработки показателей эффективности деятельности педагогических работников образовательных учреждений с целью установления стимулирующих выплат.</w:t>
      </w:r>
    </w:p>
    <w:tbl>
      <w:tblPr>
        <w:tblW w:w="961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784"/>
        <w:gridCol w:w="4085"/>
        <w:gridCol w:w="2153"/>
        <w:gridCol w:w="2593"/>
      </w:tblGrid>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r w:rsidRPr="00927070">
              <w:rPr>
                <w:rFonts w:ascii="Times New Roman" w:eastAsia="Times New Roman" w:hAnsi="Times New Roman" w:cs="Times New Roman"/>
                <w:color w:val="242424"/>
                <w:sz w:val="27"/>
                <w:szCs w:val="27"/>
                <w:lang w:eastAsia="ru-RU"/>
              </w:rPr>
              <w:t>п/п</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Направления</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Дошкольное образование</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Общее образование</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Для педагогических работников</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Реализация дополнительных проектов (экскурсионные и экспедиционные программы, групповые и индивидуальные проекты обучающихся, социальные проекты и др.)</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Организация (участие) системных исследований, мониторинга индивидуальных достижений обучающихся</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Динамика индивидуальных образовательных результатов (по результатам контрольных мероприятий, промежуточной и итоговой аттестации)</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Реализация мероприятий, обеспечивающих взаимодействие с родителями обучающихся</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Участие и результаты участия учеников на олимпиадах, конкурсах, соревнованиях и др.</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Участие в коллективных педагогических проектах («команда вокруг класса», интегрированные курсы, </w:t>
            </w:r>
            <w:r w:rsidRPr="00927070">
              <w:rPr>
                <w:rFonts w:ascii="Times New Roman" w:eastAsia="Times New Roman" w:hAnsi="Times New Roman" w:cs="Times New Roman"/>
                <w:color w:val="242424"/>
                <w:sz w:val="27"/>
                <w:szCs w:val="27"/>
                <w:lang w:eastAsia="ru-RU"/>
              </w:rPr>
              <w:lastRenderedPageBreak/>
              <w:t>«виртуальный класс»,  др.)</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7</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Участие педагога в разработке и реализации основной образовательной программы</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Организация физкультурно-оздоровительной и спортивной работы</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Работа с детьми из социально неблагополучных семей</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r>
      <w:tr w:rsidR="00927070" w:rsidRPr="00927070" w:rsidTr="00927070">
        <w:tc>
          <w:tcPr>
            <w:tcW w:w="3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10</w:t>
            </w:r>
          </w:p>
        </w:tc>
        <w:tc>
          <w:tcPr>
            <w:tcW w:w="3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Создание элементов образовательной инфраструктуры (оформление кабинета, музея и т.д.)</w:t>
            </w:r>
          </w:p>
        </w:tc>
        <w:tc>
          <w:tcPr>
            <w:tcW w:w="20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c>
          <w:tcPr>
            <w:tcW w:w="24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х</w:t>
            </w:r>
          </w:p>
        </w:tc>
      </w:tr>
    </w:tbl>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Конкретные показатели и индикаторы качества выполнения обязанностей иных категорий работников (включая заместителей и руководителей структурных подразделений), а также порядок назначения стимулирующих выплат устанавливается локальными актами учреждений.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4.6.</w:t>
      </w:r>
      <w:r w:rsidRPr="00927070">
        <w:rPr>
          <w:rFonts w:ascii="Times New Roman" w:eastAsia="Times New Roman" w:hAnsi="Times New Roman" w:cs="Times New Roman"/>
          <w:color w:val="242424"/>
          <w:sz w:val="27"/>
          <w:szCs w:val="27"/>
          <w:lang w:eastAsia="ru-RU"/>
        </w:rPr>
        <w:t> Надбавки за ученую степень кандидата или доктора наук устанавливаются в размере от 8 до 16 % от должностного оклада (оклада).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4.7.</w:t>
      </w:r>
      <w:r w:rsidRPr="00927070">
        <w:rPr>
          <w:rFonts w:ascii="Times New Roman" w:eastAsia="Times New Roman" w:hAnsi="Times New Roman" w:cs="Times New Roman"/>
          <w:color w:val="242424"/>
          <w:sz w:val="27"/>
          <w:szCs w:val="27"/>
          <w:lang w:eastAsia="ru-RU"/>
        </w:rPr>
        <w:t> Надбавки за почетные звания: «Народный учитель», «Заслуженный учитель», «Заслуженный преподаватель», «Заслуженный работник профтехобразования», «Заслуженный мастер профтехобразования», «Заслуженный тренер», «Заслуженный работник физической культуры», «Заслуженный мастер спорта», «Мастер спорта международного класса», «Гроссмейстер по шахматам (шашкам)», «Заслуженный работник культуры», «Заслуженный деятель искусств», «Народный артист», «Заслуженный артист», «Народный врач», «Заслуженный врач» и другие почетные звания, соответствующие профилю выполняемой работы, устанавливаются в размере от 8 до 20 % от должностного оклада (ставки заработной платы).</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4.8.</w:t>
      </w:r>
      <w:r w:rsidRPr="00927070">
        <w:rPr>
          <w:rFonts w:ascii="Times New Roman" w:eastAsia="Times New Roman" w:hAnsi="Times New Roman" w:cs="Times New Roman"/>
          <w:color w:val="242424"/>
          <w:sz w:val="27"/>
          <w:szCs w:val="27"/>
          <w:lang w:eastAsia="ru-RU"/>
        </w:rPr>
        <w:t> Надбавки работникам учреждений, награжденным 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устанавливаются в размере до 20 % от должностного оклада (оклада).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4.9.</w:t>
      </w:r>
      <w:r w:rsidRPr="00927070">
        <w:rPr>
          <w:rFonts w:ascii="Times New Roman" w:eastAsia="Times New Roman" w:hAnsi="Times New Roman" w:cs="Times New Roman"/>
          <w:color w:val="242424"/>
          <w:sz w:val="27"/>
          <w:szCs w:val="27"/>
          <w:lang w:eastAsia="ru-RU"/>
        </w:rPr>
        <w:t> Надбавка руководителям учреждений за квалификационную категорию устанавливается: в размере 12% от должностного оклада за 1 кв.категорию, 16% за высшую кв.категорию.</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val="en-US" w:eastAsia="ru-RU"/>
        </w:rPr>
        <w:lastRenderedPageBreak/>
        <w:t>V</w:t>
      </w:r>
      <w:r w:rsidRPr="00927070">
        <w:rPr>
          <w:rFonts w:ascii="Times New Roman" w:eastAsia="Times New Roman" w:hAnsi="Times New Roman" w:cs="Times New Roman"/>
          <w:b/>
          <w:bCs/>
          <w:color w:val="242424"/>
          <w:sz w:val="27"/>
          <w:szCs w:val="27"/>
          <w:lang w:eastAsia="ru-RU"/>
        </w:rPr>
        <w:t>. ЗАКЛЮЧИТЕЛЬНЫЕ ПОЛОЖЕНИЯ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5.1.</w:t>
      </w:r>
      <w:r w:rsidRPr="00927070">
        <w:rPr>
          <w:rFonts w:ascii="Times New Roman" w:eastAsia="Times New Roman" w:hAnsi="Times New Roman" w:cs="Times New Roman"/>
          <w:color w:val="242424"/>
          <w:sz w:val="27"/>
          <w:szCs w:val="27"/>
          <w:lang w:eastAsia="ru-RU"/>
        </w:rPr>
        <w:t> На должностные оклады (оклады), компенсационные и стимулирующие выплаты начисляется районный коэффициент.</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5.2.</w:t>
      </w:r>
      <w:r w:rsidRPr="00927070">
        <w:rPr>
          <w:rFonts w:ascii="Times New Roman" w:eastAsia="Times New Roman" w:hAnsi="Times New Roman" w:cs="Times New Roman"/>
          <w:color w:val="242424"/>
          <w:sz w:val="27"/>
          <w:szCs w:val="27"/>
          <w:lang w:eastAsia="ru-RU"/>
        </w:rPr>
        <w:t> В случае, если учреждению в соответствии с учредительными документами предоставлено право осуществлять деятельность, приносящую доход, размер выплат стимулирующего характера в пределах фонда оплаты труда, сформированного из средств, полученных от приносящей доход деятельности, руководителю  учреждения не может превышать среднего размера выплат руководителям структурных подразделений и специалистам более чем на 30%.</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5.3.</w:t>
      </w:r>
      <w:r w:rsidRPr="00927070">
        <w:rPr>
          <w:rFonts w:ascii="Times New Roman" w:eastAsia="Times New Roman" w:hAnsi="Times New Roman" w:cs="Times New Roman"/>
          <w:color w:val="242424"/>
          <w:sz w:val="27"/>
          <w:szCs w:val="27"/>
          <w:lang w:eastAsia="ru-RU"/>
        </w:rPr>
        <w:t> Руководители учреждений: устанавливают низкоквалифицированным работникам нормированное задание, часовую оплату труда;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другим работникам и установление индивидуальных условий оплаты труда отдельным высококвалифицированным работникам.</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   *</w:t>
      </w:r>
    </w:p>
    <w:p w:rsidR="00927070" w:rsidRPr="00927070" w:rsidRDefault="00927070" w:rsidP="00927070">
      <w:pPr>
        <w:spacing w:before="100" w:beforeAutospacing="1" w:after="100" w:afterAutospacing="1" w:line="240" w:lineRule="auto"/>
        <w:jc w:val="right"/>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Приложение № 1</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Список</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муниципальных организаций, находящихся в ведении управления образования администрации города Оби Новосибирской области, для установления  выплат стимулирующего характера руководителям за эффективность профессиональной деятельности.</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бюджетное общеобразовательное учреждение Толмачевская средняя общеобразовательная школа № 60;</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бюджетное общеобразовательное учреждение начальная общеобразовательная школа № 1</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бюджетное общеобразовательное учреждение средняя общеобразовательная школа №2</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бюджетное общеобразовательное учреждение средняя общеобразовательная школа № 26</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бюджетное дошкольное общеобразовательное учреждение  детский сад № 1 «Родничок»</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бюджетное дошкольное общеобразовательное учреждение  детский сад № 2 «Березка»</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бюджетное дошкольное общеобразовательное учреждение  детский сад № 3 «Светлячок»</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бюджетное дошкольное общеобразовательное учреждение  детский сад № 4 «Солнышко»</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lastRenderedPageBreak/>
        <w:t>Муниципальное бюджетное дошкольное общеобразовательное учреждение  детский сад № 107 «Тополек»</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бюджетное образовательное учреждение дополнительного образования детей Городской центр дополнительного образования детей</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«Вера»</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казенное учреждение управления образования Центр бухгалтерского и материально-технического обеспечения</w:t>
      </w:r>
    </w:p>
    <w:p w:rsidR="00927070" w:rsidRPr="00927070" w:rsidRDefault="00927070" w:rsidP="00927070">
      <w:pPr>
        <w:numPr>
          <w:ilvl w:val="0"/>
          <w:numId w:val="25"/>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Муниципальное бюджетное учреждение дополнительного образования (повышения квалификации) Информационно-методический центр</w:t>
      </w:r>
    </w:p>
    <w:p w:rsidR="00927070" w:rsidRPr="00927070" w:rsidRDefault="00927070" w:rsidP="00927070">
      <w:pPr>
        <w:spacing w:before="100" w:beforeAutospacing="1" w:after="100" w:afterAutospacing="1" w:line="240" w:lineRule="auto"/>
        <w:jc w:val="right"/>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Приложение № 2</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Размеры должностных окладов педагогических работников по профессионально квалификационным группам.</w:t>
      </w:r>
    </w:p>
    <w:tbl>
      <w:tblPr>
        <w:tblW w:w="936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638"/>
        <w:gridCol w:w="7374"/>
        <w:gridCol w:w="1388"/>
      </w:tblGrid>
      <w:tr w:rsidR="00927070" w:rsidRPr="00927070" w:rsidTr="00927070">
        <w:trPr>
          <w:tblHeader/>
        </w:trPr>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000000"/>
                <w:sz w:val="24"/>
                <w:szCs w:val="24"/>
                <w:lang w:eastAsia="ru-RU"/>
              </w:rPr>
              <w:t>№ </w:t>
            </w:r>
            <w:r w:rsidRPr="00927070">
              <w:rPr>
                <w:rFonts w:ascii="Times New Roman" w:eastAsia="Times New Roman" w:hAnsi="Times New Roman" w:cs="Times New Roman"/>
                <w:color w:val="000000"/>
                <w:sz w:val="27"/>
                <w:szCs w:val="27"/>
                <w:lang w:eastAsia="ru-RU"/>
              </w:rPr>
              <w:t>п/п</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Наименование должности и требования к квалификации</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Должностной оклад</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u w:val="single"/>
                <w:lang w:eastAsia="ru-RU"/>
              </w:rPr>
              <w:t>1 квалификационный уровень: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Инструктор по труду</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свыше 10 лет или 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свыше 5 лет или среднее профессиональное образование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среднее профессиональное образование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5475,38</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Инструктор по физической культуре</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w:t>
            </w:r>
            <w:r w:rsidRPr="00927070">
              <w:rPr>
                <w:rFonts w:ascii="Times New Roman" w:eastAsia="Times New Roman" w:hAnsi="Times New Roman" w:cs="Times New Roman"/>
                <w:color w:val="242424"/>
                <w:sz w:val="27"/>
                <w:szCs w:val="27"/>
                <w:lang w:eastAsia="ru-RU"/>
              </w:rPr>
              <w:lastRenderedPageBreak/>
              <w:t>педагогической работы свыше 10 лет или 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педагогической работы от 5 до 10 лет;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педагогической работы от 2 до 5 лет;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5233,79</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Музыкальный руководитель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10 лет или 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от 5 до 10 лет или средне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2 лет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5475,38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Старший вожатый</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свыше 10 лет или 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и стаж педагогической работы свыше 5 лет или среднее профессиональное </w:t>
            </w:r>
            <w:r w:rsidRPr="00927070">
              <w:rPr>
                <w:rFonts w:ascii="Times New Roman" w:eastAsia="Times New Roman" w:hAnsi="Times New Roman" w:cs="Times New Roman"/>
                <w:color w:val="242424"/>
                <w:sz w:val="27"/>
                <w:szCs w:val="27"/>
                <w:lang w:eastAsia="ru-RU"/>
              </w:rPr>
              <w:lastRenderedPageBreak/>
              <w:t>образование и стаж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от 2 до 5 лет или среднее профессиональное образование и стаж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без предъявления требований к стажу работы или среднее профессиональное образование и стаж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среднее профессиональное образование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5233,79</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u w:val="single"/>
                <w:lang w:eastAsia="ru-RU"/>
              </w:rPr>
              <w:t>2 квалификационный уровень: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Инструктор- методист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работы по специальности свыше 12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и стаж работы по специальности от 8 до 12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и стаж работы по специальности от 5 до 8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rPr>
          <w:trHeight w:val="1785"/>
        </w:trPr>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rPr>
          <w:trHeight w:val="120"/>
        </w:trPr>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120" w:lineRule="atLeast"/>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6</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120" w:lineRule="atLeast"/>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Концертмейстер</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120" w:lineRule="atLeast"/>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(музыкальное) образование, профессиональное владение техникой исполнения на </w:t>
            </w:r>
            <w:r w:rsidRPr="00927070">
              <w:rPr>
                <w:rFonts w:ascii="Times New Roman" w:eastAsia="Times New Roman" w:hAnsi="Times New Roman" w:cs="Times New Roman"/>
                <w:color w:val="242424"/>
                <w:sz w:val="27"/>
                <w:szCs w:val="27"/>
                <w:lang w:eastAsia="ru-RU"/>
              </w:rPr>
              <w:lastRenderedPageBreak/>
              <w:t>музыкальном инструменте и стаж работы свыше 20 лет или 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(музыкальное) образование, профессиональное владение техникой исполнения на музыкальном инструменте и стаж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(музыкальное) образование, профессиональное владение техникой исполнения на музыкальном инструменте и стаж работы от 5 до 10 лет или среднее профессиональное (музыкальное) образование, профессиональное владение техникой исполнения на музыкальном инструменте и стаж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музыкальное образование профессиональное владение техникой исполнения на музыкальном инструменте и стаж педагогической работы от 2 до 5 лет или среднее музыкальное образование профессиональное владение техникой исполнения на музыкальном инструменте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 или среднее профессиональное (музыкальное) образование, профессиональное владение техникой исполнения на музыкальном инструменте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5475,38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7</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Педагог дополнительного образования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в области, соответствующей профилю кружка, секции, студии, клубного </w:t>
            </w:r>
            <w:r w:rsidRPr="00927070">
              <w:rPr>
                <w:rFonts w:ascii="Times New Roman" w:eastAsia="Times New Roman" w:hAnsi="Times New Roman" w:cs="Times New Roman"/>
                <w:color w:val="242424"/>
                <w:sz w:val="27"/>
                <w:szCs w:val="27"/>
                <w:lang w:eastAsia="ru-RU"/>
              </w:rPr>
              <w:lastRenderedPageBreak/>
              <w:t>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2 до 5 лет, или среднее профессиональное образование в области, соответствующей профилю кружка, секции, студии, клубного и иного детского объединения либо среднее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или среднее профессиональное образование в области, соответствующей профилю кружка, секции, студии, клубного и иного детского объединения либо среднее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5233,79</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8</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Педагог – организатор</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по направлению </w:t>
            </w:r>
            <w:r w:rsidRPr="00927070">
              <w:rPr>
                <w:rFonts w:ascii="Times New Roman" w:eastAsia="Times New Roman" w:hAnsi="Times New Roman" w:cs="Times New Roman"/>
                <w:color w:val="242424"/>
                <w:sz w:val="27"/>
                <w:szCs w:val="27"/>
                <w:lang w:eastAsia="ru-RU"/>
              </w:rPr>
              <w:lastRenderedPageBreak/>
              <w:t>подготовки «Образование и педагогика» или в области соответствующей профилю работы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5475,38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9</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Социальный педагог</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 или высшее профессиональное образование по направлениям подготовки «Образование и педагогика» и «Социальная педагогика» и стаж педагогической работы от 10 до 20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направлениям подготовки «Образование и педагогика» и «Социальная педагогика»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направлениям подготовки «Образование и педагогика» и «Социальная педагогика» и стаж педагогической работы от 5 до 10 лет или среднее профессиональное образование по направлениям подготовки «Образование и педагогика» и «Социальная педагогика»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по направлениям подготовки «Образование и педагогика» и «Социальная педагогика» и стаж педагогической работы от 2 до 5 лет или </w:t>
            </w:r>
            <w:r w:rsidRPr="00927070">
              <w:rPr>
                <w:rFonts w:ascii="Times New Roman" w:eastAsia="Times New Roman" w:hAnsi="Times New Roman" w:cs="Times New Roman"/>
                <w:color w:val="242424"/>
                <w:sz w:val="27"/>
                <w:szCs w:val="27"/>
                <w:lang w:eastAsia="ru-RU"/>
              </w:rPr>
              <w:lastRenderedPageBreak/>
              <w:t>среднее профессиональное образование по направлениям подготовки «Образование и педагогика» и «Социальная педагогика»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направлениям подготовки «Образование и педагогика» и «Социальная педагогика» без предъявления требований к стажу работы или среднее профессиональное образование по направлениям подготовки «Образование и педагогика» и «Социальная педагогика»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5475,38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10</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Тренер – преподаватель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педагогической работы свыше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работы по специальности от 2 до 5 лет или среднее профессиональное образование в области физкультуры и спорта или среднее профессиональное образование и дополнительное профессиональное образование в области физкультуры и спорта и стаж работы  по специальности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5233,79</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 квалификационный уровень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11</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Воспитатель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20 лет или II квалификационная категория, либо высшее профессиональное образование  по направлению подготовки «Образование и педагогика»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5 до 10 лет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w:t>
            </w:r>
            <w:r w:rsidRPr="00927070">
              <w:rPr>
                <w:rFonts w:ascii="Times New Roman" w:eastAsia="Times New Roman" w:hAnsi="Times New Roman" w:cs="Times New Roman"/>
                <w:color w:val="242424"/>
                <w:sz w:val="27"/>
                <w:szCs w:val="27"/>
                <w:lang w:eastAsia="ru-RU"/>
              </w:rPr>
              <w:lastRenderedPageBreak/>
              <w:t>«Образование и педагогика» и стаж педагогической работы от 2 до 5 лет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5475,38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Мастер производственного обучения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10 лет или 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от 2 до 5 лет, либо </w:t>
            </w:r>
            <w:r w:rsidRPr="00927070">
              <w:rPr>
                <w:rFonts w:ascii="Times New Roman" w:eastAsia="Times New Roman" w:hAnsi="Times New Roman" w:cs="Times New Roman"/>
                <w:color w:val="242424"/>
                <w:sz w:val="27"/>
                <w:szCs w:val="27"/>
                <w:lang w:eastAsia="ru-RU"/>
              </w:rPr>
              <w:lastRenderedPageBreak/>
              <w:t>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 либо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13</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Методист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работы по специальности свыше 12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работы по специальности от 8 до 12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работы по специальности от 5 до 8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работы по специальности не менее 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14</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Педагог - психолог</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w:t>
            </w:r>
            <w:r w:rsidRPr="00927070">
              <w:rPr>
                <w:rFonts w:ascii="Times New Roman" w:eastAsia="Times New Roman" w:hAnsi="Times New Roman" w:cs="Times New Roman"/>
                <w:color w:val="242424"/>
                <w:sz w:val="27"/>
                <w:szCs w:val="27"/>
                <w:lang w:eastAsia="ru-RU"/>
              </w:rPr>
              <w:lastRenderedPageBreak/>
              <w:t>работы в должности педагога-психолога (психолога)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15</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Старший инструктор-методист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 </w:t>
            </w:r>
            <w:r w:rsidRPr="00927070">
              <w:rPr>
                <w:rFonts w:ascii="Times New Roman" w:eastAsia="Times New Roman" w:hAnsi="Times New Roman" w:cs="Times New Roman"/>
                <w:color w:val="242424"/>
                <w:sz w:val="27"/>
                <w:szCs w:val="27"/>
                <w:lang w:eastAsia="ru-RU"/>
              </w:rPr>
              <w:t>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II </w:t>
            </w:r>
            <w:r w:rsidRPr="00927070">
              <w:rPr>
                <w:rFonts w:ascii="Times New Roman" w:eastAsia="Times New Roman" w:hAnsi="Times New Roman" w:cs="Times New Roman"/>
                <w:color w:val="242424"/>
                <w:sz w:val="27"/>
                <w:szCs w:val="27"/>
                <w:lang w:eastAsia="ru-RU"/>
              </w:rPr>
              <w:t>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и стаж работы в должности методиста, инструктора-методиста не менее 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работы  в   должности методиста, инструктора-методиста не менее 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16</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Старший педагог дополнительного образования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свыше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не менее 1 года</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17</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Старший тренер-преподаватель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II</w:t>
            </w:r>
            <w:r w:rsidRPr="00927070">
              <w:rPr>
                <w:rFonts w:ascii="Times New Roman" w:eastAsia="Times New Roman" w:hAnsi="Times New Roman" w:cs="Times New Roman"/>
                <w:color w:val="242424"/>
                <w:sz w:val="27"/>
                <w:szCs w:val="27"/>
                <w:lang w:eastAsia="ru-RU"/>
              </w:rPr>
              <w:t>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работы в должности тренера - преподавателя не менее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и стаж работы по специальности от 3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и стаж работы по специальности не менее 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u w:val="single"/>
                <w:lang w:eastAsia="ru-RU"/>
              </w:rPr>
              <w:t>4 квалификационный уровень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18</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Педагог – библиотекарь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(библиотечное, педагогическое) и стаж работы в должности библиотекаря (библиографа) более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(библиотечное, педагогическое) и стаж работы в должности библиотекаря (библиографа)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(библиотечное, педагогическое) и стаж работы в должности библиотекаря (библиографа) от 2 до 5 лет или среднее профессиональное образование (библиотечное, культуры и искусства, педагогическое) и стаж работы в должности библиотекаря (библиографа)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(библиотечное,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в должности библиотекаря (библиографа)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среднее профессиональное образование (библиотечное, культуры и искусства, педагогическое)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5233,79</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19</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Преподаватель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 старший преподаватель;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20 лет или высшее музыкальное образование и стаж педагогической работы свыше 10 лет (для преподавателей музыкальных дисциплин), либо 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5 до 10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w:t>
            </w:r>
            <w:r w:rsidRPr="00927070">
              <w:rPr>
                <w:rFonts w:ascii="Times New Roman" w:eastAsia="Times New Roman" w:hAnsi="Times New Roman" w:cs="Times New Roman"/>
                <w:color w:val="242424"/>
                <w:sz w:val="27"/>
                <w:szCs w:val="27"/>
                <w:lang w:eastAsia="ru-RU"/>
              </w:rPr>
              <w:lastRenderedPageBreak/>
              <w:t>профессиональное образование по направлению деятельности в образовательном учреждении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без предъявления требований к стажу работы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5475,38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20</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Преподаватель-организатор основ безопасности жизнедеятельности</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профессиональная подготовка по направлению подготовки «Образование и педагогика» или ГО или высшее военное образование и стаж работы (службы) по специальности свыше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профессиональная подготовка по направлению подготовки «Образование и педагогика» или ГО и стаж работы от 2 до 5 лет, либо среднее профессиональное образование по направлению подготовки «Образование и педагогика» или ГО и стаж работы по специальности свыше5 лет, либо среднее профессиональное (военное) образование и дополнительное образование в области образования и педагогики и стаж работы по специальности свыше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и профессиональная подготовка по направлению подготовки «Образование и </w:t>
            </w:r>
            <w:r w:rsidRPr="00927070">
              <w:rPr>
                <w:rFonts w:ascii="Times New Roman" w:eastAsia="Times New Roman" w:hAnsi="Times New Roman" w:cs="Times New Roman"/>
                <w:color w:val="242424"/>
                <w:sz w:val="27"/>
                <w:szCs w:val="27"/>
                <w:lang w:eastAsia="ru-RU"/>
              </w:rPr>
              <w:lastRenderedPageBreak/>
              <w:t>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от 3 до 5 лет,  либо среднее профессиональное (военное) образование и дополнительное образование в области образования и педагогики и стаж работы по специальности от 3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образование в области образования и педагогики и стаж работы по специальности не менее 3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21</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Руководитель физического воспитания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и стаж педагогической работы свыше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и стаж работы от 2 до 5 лет  либо высшее профессиональное образования и дополнительное профессиональное образования в области физкультуры и спорта и стаж работы от 2 до 5 лет, либо среднее профессиональное образование и стаж работы в области физкультуры и спорта свыше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образования и дополнительное профессиональное образования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и стаж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образования и дополнительное профессиональное образования в области </w:t>
            </w:r>
            <w:r w:rsidRPr="00927070">
              <w:rPr>
                <w:rFonts w:ascii="Times New Roman" w:eastAsia="Times New Roman" w:hAnsi="Times New Roman" w:cs="Times New Roman"/>
                <w:color w:val="242424"/>
                <w:sz w:val="27"/>
                <w:szCs w:val="27"/>
                <w:lang w:eastAsia="ru-RU"/>
              </w:rPr>
              <w:lastRenderedPageBreak/>
              <w:t>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5988,76</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22</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Старший воспитатель</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3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по направлению подготовки  "Образование и  педагогика"  и  стаж    работы в должности воспитателя не менее 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23</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Старший методист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высшее профессиональное образование и стаж работы в должности методист не менее 3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высшее профессиональное образование и стаж работы в должности   методиста не менее 2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24</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Тьютор</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i/>
                <w:iCs/>
                <w:color w:val="242424"/>
                <w:sz w:val="27"/>
                <w:szCs w:val="27"/>
                <w:lang w:eastAsia="ru-RU"/>
              </w:rPr>
              <w:t>(</w:t>
            </w:r>
            <w:r w:rsidRPr="00927070">
              <w:rPr>
                <w:rFonts w:ascii="Times New Roman" w:eastAsia="Times New Roman" w:hAnsi="Times New Roman" w:cs="Times New Roman"/>
                <w:color w:val="242424"/>
                <w:sz w:val="27"/>
                <w:szCs w:val="27"/>
                <w:lang w:eastAsia="ru-RU"/>
              </w:rPr>
              <w:t>за исключением тьюторов, занятых в сфере высшего и дополнительного образования)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II квалификационная категория или высшее профессиональное образование  по направлению подготовки "Образование и </w:t>
            </w:r>
            <w:r w:rsidRPr="00927070">
              <w:rPr>
                <w:rFonts w:ascii="Times New Roman" w:eastAsia="Times New Roman" w:hAnsi="Times New Roman" w:cs="Times New Roman"/>
                <w:color w:val="242424"/>
                <w:sz w:val="27"/>
                <w:szCs w:val="27"/>
                <w:lang w:eastAsia="ru-RU"/>
              </w:rPr>
              <w:lastRenderedPageBreak/>
              <w:t>педагогика" и стаж педагогической работы от 10 до 20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свыше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25</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Учитель-дефектолог, учитель-логопед (логопед)</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высшая квалификационная категория либо высшее профессиональное образование и стаж работы в психолого-медико-педагогической консультации не менее 10 лет (для работающих в этих учреждениях);</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9869,30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I квалификационная категория либо высшее профессиональное образование и стаж работы в психолого-медико-педагогической консультации не менее 5 лет (для работающих в этих учреждениях);</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9189,81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дефектологическое образование и стаж педагогической работы свыше 20 лет или II квалификационная категория, либо высшее профессиональное образование в области дефектологии и стаж работы в психолого-медико-педагогической консультации не менее 3 лет (для работающих в этих учреждениях);</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8510,35</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дефектологии и стаж педагогической работы либо стаж работы в психолого-медико-педагогической консультации более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7891,28</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дефектологии   и стаж педагогической работы либо стаж работы в психолого-медико-педагогической консультации от 5 до 10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7196,71</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дефектологии  и стаж педагогической работы от 2 до 5 лет;</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6577,64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в области дефектологии  без предъявления требований к стажу работы.</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5988,76</w:t>
            </w:r>
          </w:p>
        </w:tc>
      </w:tr>
    </w:tbl>
    <w:p w:rsidR="00927070" w:rsidRPr="00927070" w:rsidRDefault="00927070" w:rsidP="00927070">
      <w:pPr>
        <w:spacing w:before="100" w:beforeAutospacing="1" w:after="100" w:afterAutospacing="1" w:line="240" w:lineRule="auto"/>
        <w:jc w:val="right"/>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Приложение №3</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Размеры должностных окладов учебно-вспомогательного персонала по профессионально квалификационным группам.</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u w:val="single"/>
          <w:lang w:eastAsia="ru-RU"/>
        </w:rPr>
        <w:t>Первый квалификационный уровень:</w:t>
      </w:r>
    </w:p>
    <w:tbl>
      <w:tblPr>
        <w:tblW w:w="979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769"/>
        <w:gridCol w:w="7208"/>
        <w:gridCol w:w="1818"/>
      </w:tblGrid>
      <w:tr w:rsidR="00927070" w:rsidRPr="00927070" w:rsidTr="00927070">
        <w:trPr>
          <w:trHeight w:val="390"/>
          <w:tblHeader/>
        </w:trPr>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000000"/>
                <w:sz w:val="24"/>
                <w:szCs w:val="24"/>
                <w:lang w:eastAsia="ru-RU"/>
              </w:rPr>
              <w:lastRenderedPageBreak/>
              <w:t>№ </w:t>
            </w:r>
            <w:r w:rsidRPr="00927070">
              <w:rPr>
                <w:rFonts w:ascii="Times New Roman" w:eastAsia="Times New Roman" w:hAnsi="Times New Roman" w:cs="Times New Roman"/>
                <w:color w:val="000000"/>
                <w:sz w:val="27"/>
                <w:szCs w:val="27"/>
                <w:lang w:eastAsia="ru-RU"/>
              </w:rPr>
              <w:t>п/п</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Наименование должности и требования к квалификации</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Должностной оклад, рублей</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Вожатый</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3774,84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Помощник воспитателя</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3774,84</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Секретарь учебной части</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4892,20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bl>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u w:val="single"/>
          <w:lang w:eastAsia="ru-RU"/>
        </w:rPr>
        <w:t>Второй квалификационный уровень:</w:t>
      </w:r>
    </w:p>
    <w:tbl>
      <w:tblPr>
        <w:tblW w:w="973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769"/>
        <w:gridCol w:w="7210"/>
        <w:gridCol w:w="1756"/>
      </w:tblGrid>
      <w:tr w:rsidR="00927070" w:rsidRPr="00927070" w:rsidTr="00927070">
        <w:trPr>
          <w:tblHeader/>
        </w:trPr>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000000"/>
                <w:sz w:val="24"/>
                <w:szCs w:val="24"/>
                <w:lang w:eastAsia="ru-RU"/>
              </w:rPr>
              <w:t>№ </w:t>
            </w:r>
            <w:r w:rsidRPr="00927070">
              <w:rPr>
                <w:rFonts w:ascii="Times New Roman" w:eastAsia="Times New Roman" w:hAnsi="Times New Roman" w:cs="Times New Roman"/>
                <w:color w:val="000000"/>
                <w:sz w:val="27"/>
                <w:szCs w:val="27"/>
                <w:lang w:eastAsia="ru-RU"/>
              </w:rPr>
              <w:t>п/п</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Наименование должности и требования к квалификации</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Должностной оклад, рублей</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u w:val="single"/>
                <w:lang w:eastAsia="ru-RU"/>
              </w:rPr>
              <w:t>1 квалификационный уровень:</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Дежурный по режиму</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bottom"/>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4892,20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Младший воспитатель</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4650,60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u w:val="single"/>
                <w:lang w:eastAsia="ru-RU"/>
              </w:rPr>
              <w:t>2 квалификационный уровень:</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Диспетчер образовательного учреждения</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среднее профессиональное  образование   в области организации труда без предъявления требований к стажу работы</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4892,20</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000000"/>
                <w:sz w:val="27"/>
                <w:szCs w:val="27"/>
                <w:lang w:eastAsia="ru-RU"/>
              </w:rPr>
              <w:t>Старший дежурный по режиму</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3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0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bottom"/>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высшее профессиональное образование или среднее профессиональное образование и стаж работы в должности </w:t>
            </w:r>
            <w:r w:rsidRPr="00927070">
              <w:rPr>
                <w:rFonts w:ascii="Times New Roman" w:eastAsia="Times New Roman" w:hAnsi="Times New Roman" w:cs="Times New Roman"/>
                <w:color w:val="242424"/>
                <w:sz w:val="27"/>
                <w:szCs w:val="27"/>
                <w:lang w:eastAsia="ru-RU"/>
              </w:rPr>
              <w:lastRenderedPageBreak/>
              <w:t>дежурного по режиму не менее 2 лет</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5375,38</w:t>
            </w:r>
          </w:p>
        </w:tc>
      </w:tr>
    </w:tbl>
    <w:p w:rsidR="00927070" w:rsidRPr="00927070" w:rsidRDefault="00927070" w:rsidP="00927070">
      <w:pPr>
        <w:spacing w:after="0" w:line="240" w:lineRule="auto"/>
        <w:rPr>
          <w:rFonts w:ascii="Times New Roman" w:eastAsia="Times New Roman" w:hAnsi="Times New Roman" w:cs="Times New Roman"/>
          <w:vanish/>
          <w:sz w:val="24"/>
          <w:szCs w:val="24"/>
          <w:lang w:eastAsia="ru-RU"/>
        </w:rPr>
      </w:pPr>
    </w:p>
    <w:tbl>
      <w:tblPr>
        <w:tblW w:w="969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450"/>
        <w:gridCol w:w="7453"/>
        <w:gridCol w:w="1787"/>
      </w:tblGrid>
      <w:tr w:rsidR="00927070" w:rsidRPr="00927070" w:rsidTr="00927070">
        <w:tc>
          <w:tcPr>
            <w:tcW w:w="4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w:t>
            </w:r>
          </w:p>
        </w:tc>
        <w:tc>
          <w:tcPr>
            <w:tcW w:w="6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Смотритель музейный</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4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среднее профессиональное образование без предъявления требований к стажу работы или общее среднее образование и стаж работы в музеях не менее 2 лет</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3971,14</w:t>
            </w:r>
          </w:p>
        </w:tc>
      </w:tr>
      <w:tr w:rsidR="00927070" w:rsidRPr="00927070" w:rsidTr="00927070">
        <w:tc>
          <w:tcPr>
            <w:tcW w:w="4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общее среднее образование и индивидуальная подготовка не менее 2 месяцев</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3774,84</w:t>
            </w:r>
          </w:p>
        </w:tc>
      </w:tr>
    </w:tbl>
    <w:p w:rsidR="00927070" w:rsidRPr="00927070" w:rsidRDefault="00927070" w:rsidP="00927070">
      <w:pPr>
        <w:spacing w:after="0" w:line="240" w:lineRule="auto"/>
        <w:rPr>
          <w:rFonts w:ascii="Times New Roman" w:eastAsia="Times New Roman" w:hAnsi="Times New Roman" w:cs="Times New Roman"/>
          <w:vanish/>
          <w:sz w:val="24"/>
          <w:szCs w:val="24"/>
          <w:lang w:eastAsia="ru-RU"/>
        </w:rPr>
      </w:pPr>
    </w:p>
    <w:tbl>
      <w:tblPr>
        <w:tblW w:w="984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749"/>
        <w:gridCol w:w="6898"/>
        <w:gridCol w:w="2193"/>
      </w:tblGrid>
      <w:tr w:rsidR="00927070" w:rsidRPr="00927070" w:rsidTr="00927070">
        <w:trPr>
          <w:tblHeader/>
        </w:trPr>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Arial" w:eastAsia="Times New Roman" w:hAnsi="Arial" w:cs="Arial"/>
                <w:color w:val="000000"/>
                <w:sz w:val="24"/>
                <w:szCs w:val="24"/>
                <w:lang w:eastAsia="ru-RU"/>
              </w:rPr>
              <w:t>№ </w:t>
            </w:r>
            <w:r w:rsidRPr="00927070">
              <w:rPr>
                <w:rFonts w:ascii="Times New Roman" w:eastAsia="Times New Roman" w:hAnsi="Times New Roman" w:cs="Times New Roman"/>
                <w:color w:val="000000"/>
                <w:sz w:val="27"/>
                <w:szCs w:val="27"/>
                <w:lang w:eastAsia="ru-RU"/>
              </w:rPr>
              <w:t>п/п</w:t>
            </w:r>
          </w:p>
        </w:tc>
        <w:tc>
          <w:tcPr>
            <w:tcW w:w="6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Наименование должности и требования к квалификации</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Должностной оклад, рублей</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w:t>
            </w:r>
          </w:p>
        </w:tc>
        <w:tc>
          <w:tcPr>
            <w:tcW w:w="6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i/>
                <w:iCs/>
                <w:color w:val="242424"/>
                <w:sz w:val="27"/>
                <w:szCs w:val="27"/>
                <w:lang w:eastAsia="ru-RU"/>
              </w:rPr>
              <w:t>Библиотекарь</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ведущий  - высшее профессиональное образование и стаж работы в должности библиотекаря (библиографа) </w:t>
            </w:r>
            <w:r w:rsidRPr="00927070">
              <w:rPr>
                <w:rFonts w:ascii="Times New Roman" w:eastAsia="Times New Roman" w:hAnsi="Times New Roman" w:cs="Times New Roman"/>
                <w:color w:val="242424"/>
                <w:sz w:val="27"/>
                <w:szCs w:val="27"/>
                <w:lang w:val="en-US" w:eastAsia="ru-RU"/>
              </w:rPr>
              <w:t>I</w:t>
            </w:r>
            <w:r w:rsidRPr="00927070">
              <w:rPr>
                <w:rFonts w:ascii="Times New Roman" w:eastAsia="Times New Roman" w:hAnsi="Times New Roman" w:cs="Times New Roman"/>
                <w:color w:val="242424"/>
                <w:sz w:val="27"/>
                <w:szCs w:val="27"/>
                <w:lang w:eastAsia="ru-RU"/>
              </w:rPr>
              <w:t> категории не менее 3 лет</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val="en-US" w:eastAsia="ru-RU"/>
              </w:rPr>
            </w:pPr>
            <w:r w:rsidRPr="00927070">
              <w:rPr>
                <w:rFonts w:ascii="Times New Roman" w:eastAsia="Times New Roman" w:hAnsi="Times New Roman" w:cs="Times New Roman"/>
                <w:color w:val="242424"/>
                <w:sz w:val="27"/>
                <w:szCs w:val="27"/>
                <w:lang w:val="en-US" w:eastAsia="ru-RU"/>
              </w:rPr>
              <w:t>7791,28</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w:t>
            </w:r>
            <w:r w:rsidRPr="00927070">
              <w:rPr>
                <w:rFonts w:ascii="Times New Roman" w:eastAsia="Times New Roman" w:hAnsi="Times New Roman" w:cs="Times New Roman"/>
                <w:color w:val="242424"/>
                <w:sz w:val="27"/>
                <w:szCs w:val="27"/>
                <w:lang w:eastAsia="ru-RU"/>
              </w:rPr>
              <w:t> категории - высшее профессиональное образование и стаж работы в должности библиотекаря (библиографа) </w:t>
            </w:r>
            <w:r w:rsidRPr="00927070">
              <w:rPr>
                <w:rFonts w:ascii="Times New Roman" w:eastAsia="Times New Roman" w:hAnsi="Times New Roman" w:cs="Times New Roman"/>
                <w:color w:val="242424"/>
                <w:sz w:val="27"/>
                <w:szCs w:val="27"/>
                <w:lang w:val="en-US" w:eastAsia="ru-RU"/>
              </w:rPr>
              <w:t>II</w:t>
            </w:r>
            <w:r w:rsidRPr="00927070">
              <w:rPr>
                <w:rFonts w:ascii="Times New Roman" w:eastAsia="Times New Roman" w:hAnsi="Times New Roman" w:cs="Times New Roman"/>
                <w:color w:val="242424"/>
                <w:sz w:val="27"/>
                <w:szCs w:val="27"/>
                <w:lang w:eastAsia="ru-RU"/>
              </w:rPr>
              <w:t> категории не менее 3 лет</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val="en-US" w:eastAsia="ru-RU"/>
              </w:rPr>
            </w:pPr>
            <w:r w:rsidRPr="00927070">
              <w:rPr>
                <w:rFonts w:ascii="Times New Roman" w:eastAsia="Times New Roman" w:hAnsi="Times New Roman" w:cs="Times New Roman"/>
                <w:color w:val="242424"/>
                <w:sz w:val="27"/>
                <w:szCs w:val="27"/>
                <w:lang w:val="en-US" w:eastAsia="ru-RU"/>
              </w:rPr>
              <w:t>6779,61</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II</w:t>
            </w:r>
            <w:r w:rsidRPr="00927070">
              <w:rPr>
                <w:rFonts w:ascii="Times New Roman" w:eastAsia="Times New Roman" w:hAnsi="Times New Roman" w:cs="Times New Roman"/>
                <w:color w:val="242424"/>
                <w:sz w:val="27"/>
                <w:szCs w:val="27"/>
                <w:lang w:eastAsia="ru-RU"/>
              </w:rPr>
              <w:t> категории - высшее профессиональное образование без предъявления требований к стажу работы или среднее профессиональное образование и стаж работы библиотекаря (библиографа) не менее 3 лет</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val="en-US" w:eastAsia="ru-RU"/>
              </w:rPr>
            </w:pPr>
            <w:r w:rsidRPr="00927070">
              <w:rPr>
                <w:rFonts w:ascii="Times New Roman" w:eastAsia="Times New Roman" w:hAnsi="Times New Roman" w:cs="Times New Roman"/>
                <w:color w:val="242424"/>
                <w:sz w:val="27"/>
                <w:szCs w:val="27"/>
                <w:lang w:val="en-US" w:eastAsia="ru-RU"/>
              </w:rPr>
              <w:t>5632,06</w:t>
            </w:r>
          </w:p>
        </w:tc>
      </w:tr>
      <w:tr w:rsidR="00927070" w:rsidRPr="00927070" w:rsidTr="00927070">
        <w:tc>
          <w:tcPr>
            <w:tcW w:w="4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6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без категории - среднее профессиональное образование без предъявления требований к стажу работы  или общее среднее образование и курсовая подготовка</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val="en-US" w:eastAsia="ru-RU"/>
              </w:rPr>
            </w:pPr>
            <w:r w:rsidRPr="00927070">
              <w:rPr>
                <w:rFonts w:ascii="Times New Roman" w:eastAsia="Times New Roman" w:hAnsi="Times New Roman" w:cs="Times New Roman"/>
                <w:color w:val="242424"/>
                <w:sz w:val="27"/>
                <w:szCs w:val="27"/>
                <w:lang w:val="en-US" w:eastAsia="ru-RU"/>
              </w:rPr>
              <w:t>4892,20</w:t>
            </w:r>
          </w:p>
        </w:tc>
      </w:tr>
      <w:tr w:rsidR="00927070" w:rsidRPr="00927070" w:rsidTr="00927070">
        <w:tc>
          <w:tcPr>
            <w:tcW w:w="963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bl>
    <w:p w:rsidR="00927070" w:rsidRPr="00927070" w:rsidRDefault="00927070" w:rsidP="00927070">
      <w:pPr>
        <w:spacing w:before="100" w:beforeAutospacing="1" w:after="100" w:afterAutospacing="1" w:line="240" w:lineRule="auto"/>
        <w:jc w:val="right"/>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Приложение № 4</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Положение об оценке эффективности деятельности руководителей муниципальных организаций, находящихся в ведении управления образования администрации города Оби Новосибирской области.</w:t>
      </w:r>
    </w:p>
    <w:p w:rsidR="00927070" w:rsidRPr="00927070" w:rsidRDefault="00927070" w:rsidP="00927070">
      <w:pPr>
        <w:spacing w:before="100" w:beforeAutospacing="1" w:after="100" w:afterAutospacing="1" w:line="240" w:lineRule="auto"/>
        <w:ind w:left="720"/>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1.      Общие положения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 xml:space="preserve">1.1.            Настоящее Положение об оценке эффективности деятельности руководителей муниципальных организаций(далее – организаций), находящихся в ведении управления образования  администрации города Оби Новосибирской области (далее - Положение) разработано в рамках реализации Программы поэтапного совершенствования  системы оплаты труда в муниципальных учреждениях на 2013-2018 годы, утвержденной распоряжением Правительства Российской Федерации от 26 ноября 2012 года № 2190-р,  в соответствии с методическими рекомендациями Минобрнауки России от 20 июня 2013 года № АП-1073/02, определяет порядок и критерии оценки </w:t>
      </w:r>
      <w:r w:rsidRPr="00927070">
        <w:rPr>
          <w:rFonts w:ascii="Times New Roman" w:eastAsia="Times New Roman" w:hAnsi="Times New Roman" w:cs="Times New Roman"/>
          <w:color w:val="242424"/>
          <w:sz w:val="27"/>
          <w:szCs w:val="27"/>
          <w:lang w:eastAsia="ru-RU"/>
        </w:rPr>
        <w:lastRenderedPageBreak/>
        <w:t>эффективности профессиональной деятельности руководителей данных организаций и служит основой для определения размера заработной платы руководителя организации в части установления стимулирующих выплат.</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1.2.            Настоящее Положение разработано в целях повышения качества работы руководителей организаций, развития творческой активности и инициативы при выполнении поставленных задач, успешного и добросовестного исполнения должностных обязанностей, эффективного развития управленческой деятельности.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1.3.            Задачи оценки эффективности профессиональной деятельности руководителей:</w:t>
      </w:r>
    </w:p>
    <w:p w:rsidR="00927070" w:rsidRPr="00927070" w:rsidRDefault="00927070" w:rsidP="00927070">
      <w:pPr>
        <w:numPr>
          <w:ilvl w:val="0"/>
          <w:numId w:val="26"/>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Получение объективных данных о текущем состоянии, а в дальнейшем – о динамике успешности, конкурентоспособности деятельности руководителей  организаций на основе внешней экспертной оценки деятельности;</w:t>
      </w:r>
    </w:p>
    <w:p w:rsidR="00927070" w:rsidRPr="00927070" w:rsidRDefault="00927070" w:rsidP="00927070">
      <w:pPr>
        <w:numPr>
          <w:ilvl w:val="0"/>
          <w:numId w:val="26"/>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Выявление потенциала и проблемных направлений для работы по повышению эффективности деятельности руководителей  организаций согласно полученным данным;</w:t>
      </w:r>
    </w:p>
    <w:p w:rsidR="00927070" w:rsidRPr="00927070" w:rsidRDefault="00927070" w:rsidP="00927070">
      <w:pPr>
        <w:numPr>
          <w:ilvl w:val="0"/>
          <w:numId w:val="26"/>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Проведение системной самооценки руководителем организации собственных результатов профессиональной деятельности.</w:t>
      </w:r>
    </w:p>
    <w:p w:rsidR="00927070" w:rsidRPr="00927070" w:rsidRDefault="00927070" w:rsidP="00927070">
      <w:pPr>
        <w:spacing w:before="100" w:beforeAutospacing="1" w:after="100" w:afterAutospacing="1" w:line="240" w:lineRule="auto"/>
        <w:jc w:val="center"/>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t>2.      Основания и порядок проведения оценки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b/>
          <w:bCs/>
          <w:color w:val="242424"/>
          <w:sz w:val="24"/>
          <w:szCs w:val="24"/>
          <w:lang w:eastAsia="ru-RU"/>
        </w:rPr>
        <w:t> </w:t>
      </w:r>
      <w:r w:rsidRPr="00927070">
        <w:rPr>
          <w:rFonts w:ascii="Times New Roman" w:eastAsia="Times New Roman" w:hAnsi="Times New Roman" w:cs="Times New Roman"/>
          <w:color w:val="242424"/>
          <w:sz w:val="27"/>
          <w:szCs w:val="27"/>
          <w:lang w:eastAsia="ru-RU"/>
        </w:rPr>
        <w:t>2.1.            Основанием для оценки результативности профессиональной деятельности руководителей организаций служит Публичный отчет муниципальной образовательной организации, ежегодно представляемый руководителем данной организации Учредителю, участникам образовательного процесса и населению,  и размещаемый на сайте муниципальной образовательной организации.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2.2.            Данные Публичного отчета  муниципальной организации позволяют оценить уровень эффективности управления организацией по четырем основным направлениям:</w:t>
      </w:r>
    </w:p>
    <w:p w:rsidR="00927070" w:rsidRPr="00927070" w:rsidRDefault="00927070" w:rsidP="00927070">
      <w:pPr>
        <w:numPr>
          <w:ilvl w:val="0"/>
          <w:numId w:val="27"/>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Эффективность организации образовательного процесса – до 55 % от общей суммы средств, предназначенных на выплаты стимулирующего характера руководителю;</w:t>
      </w:r>
    </w:p>
    <w:p w:rsidR="00927070" w:rsidRPr="00927070" w:rsidRDefault="00927070" w:rsidP="00927070">
      <w:pPr>
        <w:numPr>
          <w:ilvl w:val="0"/>
          <w:numId w:val="27"/>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Эффективность работы системы государственно-общественного управления организацией - до 6 % от общей суммы средств, предназначенных на выплаты стимулирующего характера руководителю.</w:t>
      </w:r>
    </w:p>
    <w:p w:rsidR="00927070" w:rsidRPr="00927070" w:rsidRDefault="00927070" w:rsidP="00927070">
      <w:pPr>
        <w:numPr>
          <w:ilvl w:val="0"/>
          <w:numId w:val="27"/>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Соответствие деятельности  организации законодательству Российской Федерации –  до 24 % от общей суммы средств, предназначенных на выплаты стимулирующего характера руководителю;</w:t>
      </w:r>
    </w:p>
    <w:p w:rsidR="00927070" w:rsidRPr="00927070" w:rsidRDefault="00927070" w:rsidP="00927070">
      <w:pPr>
        <w:numPr>
          <w:ilvl w:val="0"/>
          <w:numId w:val="27"/>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 xml:space="preserve">Эффективность обеспечения условий, направленных на здоровьесбережение и безопасность участников образовательного процесса </w:t>
      </w:r>
      <w:r w:rsidRPr="00927070">
        <w:rPr>
          <w:rFonts w:ascii="Times New Roman" w:eastAsia="Times New Roman" w:hAnsi="Times New Roman" w:cs="Times New Roman"/>
          <w:color w:val="474747"/>
          <w:sz w:val="27"/>
          <w:szCs w:val="27"/>
          <w:lang w:eastAsia="ru-RU"/>
        </w:rPr>
        <w:lastRenderedPageBreak/>
        <w:t>-до 15 % от общей суммы средств, предназначенных на выплаты стимулирующего характера руководителю;</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2.3. По каждому направлению формируются и утверждаются показатели, позволяющие оценить деятельность руководителя организации.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2.4. Для измерения значения каждого показателя формируются индикаторы, которые позволяют определить весовое значение показателя в общей доле стимулирующих выплат руководителю организации.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2.5. Система показателей качества и результативности труда руководителей организаций со значениями индикаторов утверждается настоящим Положением.</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2.6. Для проведения объективной внешней оценки результативности профессиональной деятельности руководителя организации Учредителем  – администрацией города Оби Новосибирской области,  создается комиссия по распределению стимулирующих выплат,  в состав которой входят представители управления образования администрации города Оби, представители Обской городской общественной организации Профсоюза работников образования и науки РФ. (приложение №1)</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2.7. Комиссия на основе Публичного отчёта организации, размещенного в сети «Интернет», осуществляет оценку профессиональной деятельности руководителей организаций.</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2.8. Председателем  комиссии назначается заместитель Главы администрации города Оби Новосибирской области по социальным вопросам.</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2.9.Оценка профессиональной деятельности руководителей организаций производится по итогам прошедшего учебного года и календарного года в первом квартале года, следующего за отчетным. Стимулирующие выплаты руководителю устанавливаются на год.</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2.10. Комиссия согласовывает решение о назначении и размере стимулирующих выплат открытым голосованием при условии присутствия не менее половины членов состава. Председатель комиссии в случае конфликта интересов имеет право решающего голоса. Принятое решение оформляется протоколом. На основании данного протокола управление образования администрации города Оби Новосибирской области разрабатывает проект  распоряжения о назначении стимулирующих выплат руководителю, которое согласовывается и   подписывается  Главой города Оби.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2.11. Назначение стимулирующих выплат руководителям организаций производится при достижении ими следующих значений суммарных показателей эффективности:</w:t>
      </w:r>
    </w:p>
    <w:p w:rsidR="00927070" w:rsidRPr="00927070" w:rsidRDefault="00927070" w:rsidP="00927070">
      <w:pPr>
        <w:numPr>
          <w:ilvl w:val="0"/>
          <w:numId w:val="28"/>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lastRenderedPageBreak/>
        <w:t>для руководителя дошкольного образовательного учреждения – до    94 баллов,</w:t>
      </w:r>
    </w:p>
    <w:p w:rsidR="00927070" w:rsidRPr="00927070" w:rsidRDefault="00927070" w:rsidP="00927070">
      <w:pPr>
        <w:numPr>
          <w:ilvl w:val="0"/>
          <w:numId w:val="28"/>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руководителя учреждения дополнительного образования детей – до  127 баллов;</w:t>
      </w:r>
    </w:p>
    <w:p w:rsidR="00927070" w:rsidRPr="00927070" w:rsidRDefault="00927070" w:rsidP="00927070">
      <w:pPr>
        <w:numPr>
          <w:ilvl w:val="0"/>
          <w:numId w:val="28"/>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руководителя средней общеобразовательной школы – до 152 баллов;</w:t>
      </w:r>
    </w:p>
    <w:p w:rsidR="00927070" w:rsidRPr="00927070" w:rsidRDefault="00927070" w:rsidP="00927070">
      <w:pPr>
        <w:numPr>
          <w:ilvl w:val="0"/>
          <w:numId w:val="28"/>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для руководителя центра – до 45 баллов.</w:t>
      </w:r>
    </w:p>
    <w:p w:rsidR="00927070" w:rsidRPr="00927070" w:rsidRDefault="00927070" w:rsidP="00927070">
      <w:pPr>
        <w:spacing w:before="100" w:beforeAutospacing="1" w:after="100" w:afterAutospacing="1" w:line="240" w:lineRule="auto"/>
        <w:ind w:left="720"/>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Конкретное значение баллов по каждому  показателю утверждается на текущий год руководителю индивидуально, исходя из особенностей деятельности учреждения.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2.12. Выплаты стимулирующего характера устанавливаются в пределах норматива, установленного главой администрации города Оби от общего фонда оплаты труда руководителю. Указанный норматив рассчитывается с учетом: численности заместителей руководителя организации; ограничения выплат стимулирующего характера заместителей руководителя и главного бухгалтера; кратности среднемесячной заработной платы руководителя к среднемесячной заработной плате работников организации.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2.13. Из списка претендентов на установку стимулирующих выплат за эффективность деятельности руководителя исключается следующие категории руководителей муниципальных организаций:</w:t>
      </w:r>
    </w:p>
    <w:p w:rsidR="00927070" w:rsidRPr="00927070" w:rsidRDefault="00927070" w:rsidP="00927070">
      <w:pPr>
        <w:numPr>
          <w:ilvl w:val="0"/>
          <w:numId w:val="29"/>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имеющие не снятые в течение го отчетного года дисциплинарные взыскания в виде выговора;</w:t>
      </w:r>
    </w:p>
    <w:p w:rsidR="00927070" w:rsidRPr="00927070" w:rsidRDefault="00927070" w:rsidP="00927070">
      <w:pPr>
        <w:numPr>
          <w:ilvl w:val="0"/>
          <w:numId w:val="29"/>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под руководством которых, учреждение показало неудовлетворительные результаты в ходе процедур лицензирования, государственной аккредитации;</w:t>
      </w:r>
    </w:p>
    <w:p w:rsidR="00927070" w:rsidRPr="00927070" w:rsidRDefault="00927070" w:rsidP="00927070">
      <w:pPr>
        <w:numPr>
          <w:ilvl w:val="0"/>
          <w:numId w:val="29"/>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допустившие не обеспечение своевременной выплаты заработной платы, пособий и иных выплат работникам организации в денежной форме;</w:t>
      </w:r>
    </w:p>
    <w:p w:rsidR="00927070" w:rsidRPr="00927070" w:rsidRDefault="00927070" w:rsidP="00927070">
      <w:pPr>
        <w:numPr>
          <w:ilvl w:val="0"/>
          <w:numId w:val="29"/>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допустившие не обеспечение соответствующих требованиям охраны труда условий на каждом рабочем месте при наличии предписаний органов государственного надзора и контроля за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w:t>
      </w:r>
    </w:p>
    <w:p w:rsidR="00927070" w:rsidRPr="00927070" w:rsidRDefault="00927070" w:rsidP="00927070">
      <w:pPr>
        <w:numPr>
          <w:ilvl w:val="0"/>
          <w:numId w:val="29"/>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допустившие не обеспечение  месячного размера заработной платы работникам, отработавшим за этот период норму рабочего времени и качественно выполнившие нормы труда (трудовые обязанности), не ниже установленной в региональном соглашении о минимальной заработной плате в Новосибирской области.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000000"/>
          <w:sz w:val="24"/>
          <w:szCs w:val="24"/>
          <w:lang w:eastAsia="ru-RU"/>
        </w:rPr>
        <w:t> </w:t>
      </w:r>
      <w:r w:rsidRPr="00927070">
        <w:rPr>
          <w:rFonts w:ascii="Times New Roman" w:eastAsia="Times New Roman" w:hAnsi="Times New Roman" w:cs="Times New Roman"/>
          <w:color w:val="000000"/>
          <w:sz w:val="27"/>
          <w:szCs w:val="27"/>
          <w:lang w:eastAsia="ru-RU"/>
        </w:rPr>
        <w:t>2.14. Руководитель имеет право предоставлять лично (в печатном и электронном варианте) дополнительную информацию, необходимую комиссии для принятия решения о назначении стимулирующих выплат.</w:t>
      </w:r>
    </w:p>
    <w:p w:rsidR="00927070" w:rsidRPr="00927070" w:rsidRDefault="00927070" w:rsidP="00927070">
      <w:pPr>
        <w:spacing w:before="100" w:beforeAutospacing="1" w:after="100" w:afterAutospacing="1" w:line="240" w:lineRule="auto"/>
        <w:ind w:left="720"/>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242424"/>
          <w:sz w:val="27"/>
          <w:szCs w:val="27"/>
          <w:lang w:eastAsia="ru-RU"/>
        </w:rPr>
        <w:lastRenderedPageBreak/>
        <w:t>3.      Показатели оценки эффективности деятельности руководителей  организаций, находящихся в ведении  управления образования.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b/>
          <w:bCs/>
          <w:color w:val="242424"/>
          <w:sz w:val="24"/>
          <w:szCs w:val="24"/>
          <w:lang w:eastAsia="ru-RU"/>
        </w:rPr>
        <w:t> </w:t>
      </w:r>
      <w:r w:rsidRPr="00927070">
        <w:rPr>
          <w:rFonts w:ascii="Times New Roman" w:eastAsia="Times New Roman" w:hAnsi="Times New Roman" w:cs="Times New Roman"/>
          <w:color w:val="242424"/>
          <w:sz w:val="27"/>
          <w:szCs w:val="27"/>
          <w:lang w:eastAsia="ru-RU"/>
        </w:rPr>
        <w:t>3.1.            Профессиональная деятельность руководителя организации оценивается комиссией в баллах по следующим показателям:</w:t>
      </w:r>
    </w:p>
    <w:tbl>
      <w:tblPr>
        <w:tblW w:w="10260" w:type="dxa"/>
        <w:tblInd w:w="15" w:type="dxa"/>
        <w:tblBorders>
          <w:top w:val="outset" w:sz="6" w:space="0" w:color="auto"/>
          <w:left w:val="outset" w:sz="6" w:space="0" w:color="auto"/>
          <w:bottom w:val="outset" w:sz="6" w:space="0" w:color="auto"/>
          <w:right w:val="outset" w:sz="6" w:space="0" w:color="auto"/>
        </w:tblBorders>
        <w:shd w:val="clear" w:color="auto" w:fill="EBEBEA"/>
        <w:tblCellMar>
          <w:left w:w="0" w:type="dxa"/>
          <w:right w:w="0" w:type="dxa"/>
        </w:tblCellMar>
        <w:tblLook w:val="04A0" w:firstRow="1" w:lastRow="0" w:firstColumn="1" w:lastColumn="0" w:noHBand="0" w:noVBand="1"/>
      </w:tblPr>
      <w:tblGrid>
        <w:gridCol w:w="781"/>
        <w:gridCol w:w="2796"/>
        <w:gridCol w:w="3937"/>
        <w:gridCol w:w="1571"/>
        <w:gridCol w:w="1604"/>
        <w:gridCol w:w="2092"/>
        <w:gridCol w:w="1625"/>
      </w:tblGrid>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b/>
                <w:bCs/>
                <w:color w:val="000000"/>
                <w:sz w:val="24"/>
                <w:szCs w:val="24"/>
                <w:lang w:eastAsia="ru-RU"/>
              </w:rPr>
              <w:t>№ </w:t>
            </w:r>
            <w:r w:rsidRPr="00927070">
              <w:rPr>
                <w:rFonts w:ascii="Times New Roman" w:eastAsia="Times New Roman" w:hAnsi="Times New Roman" w:cs="Times New Roman"/>
                <w:b/>
                <w:bCs/>
                <w:color w:val="000000"/>
                <w:sz w:val="27"/>
                <w:szCs w:val="27"/>
                <w:lang w:eastAsia="ru-RU"/>
              </w:rPr>
              <w:t>п\п</w:t>
            </w:r>
          </w:p>
        </w:tc>
        <w:tc>
          <w:tcPr>
            <w:tcW w:w="333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Показатели / критерии деятельности</w:t>
            </w:r>
          </w:p>
        </w:tc>
        <w:tc>
          <w:tcPr>
            <w:tcW w:w="250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Способ оценивания</w:t>
            </w:r>
          </w:p>
        </w:tc>
        <w:tc>
          <w:tcPr>
            <w:tcW w:w="349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Максимальное количество баллов</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927070" w:rsidRPr="00927070" w:rsidRDefault="00927070" w:rsidP="00927070">
            <w:pPr>
              <w:spacing w:after="0" w:line="240" w:lineRule="auto"/>
              <w:rPr>
                <w:rFonts w:ascii="Arial" w:eastAsia="Times New Roman" w:hAnsi="Arial" w:cs="Arial"/>
                <w:color w:val="242424"/>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Общее образование</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Дошкольное образование</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Дополнительное образование</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Иные организации (центры)</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1</w:t>
            </w:r>
          </w:p>
        </w:tc>
        <w:tc>
          <w:tcPr>
            <w:tcW w:w="588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Эффективность организации образовательного процесса (55% от общей суммы стимулирующих выплат)</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83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50</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64</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19</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1.1.</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Обеспечение обязательности общего образования (сохранение контингента обучающихся, отсутствие случаев отчисления  без обеспечения дальнейшего получения среднего общего образования)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Контингент обучающихся сохранен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обучающихся, не получивших основное общее образование до достижения 15-летнего возраста (-1 балл за каждого)</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Создание условий для реализации индивидуального учебного плана на базе образовательного учреждения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обучающихся на старшей ступени по индивидуальным учебным планам – 2</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1.3.</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Организация предпрофильной подготовки в 9-х классах</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Реализация 4 и более предпрофильных курсов (для основной школы) – 3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1.4.</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Уровень готовности дошкольников к обучению в школе</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систематического мониторинга готовности</w:t>
            </w:r>
            <w:r w:rsidRPr="00927070">
              <w:rPr>
                <w:rFonts w:ascii="Times New Roman" w:eastAsia="Times New Roman" w:hAnsi="Times New Roman" w:cs="Times New Roman"/>
                <w:color w:val="000000"/>
                <w:sz w:val="27"/>
                <w:szCs w:val="27"/>
                <w:lang w:eastAsia="ru-RU"/>
              </w:rPr>
              <w:br/>
              <w:t>дошкольников к обучению в школе в соответствии с образовательной программой – 1</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1.5.</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 xml:space="preserve">Динамика индивидуальных образовательных </w:t>
            </w:r>
            <w:r w:rsidRPr="00927070">
              <w:rPr>
                <w:rFonts w:ascii="Times New Roman" w:eastAsia="Times New Roman" w:hAnsi="Times New Roman" w:cs="Times New Roman"/>
                <w:color w:val="000000"/>
                <w:sz w:val="27"/>
                <w:szCs w:val="27"/>
                <w:lang w:eastAsia="ru-RU"/>
              </w:rPr>
              <w:lastRenderedPageBreak/>
              <w:t>результатов обучающихся (по материалам контрольных мероприятий):  уровень успеваемости выпускников начальной школы по математике</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 xml:space="preserve">Наличие положительной динамики или сохранение результатов прошлого года -1 </w:t>
            </w:r>
            <w:r w:rsidRPr="00927070">
              <w:rPr>
                <w:rFonts w:ascii="Times New Roman" w:eastAsia="Times New Roman" w:hAnsi="Times New Roman" w:cs="Times New Roman"/>
                <w:color w:val="000000"/>
                <w:sz w:val="27"/>
                <w:szCs w:val="27"/>
                <w:lang w:eastAsia="ru-RU"/>
              </w:rPr>
              <w:lastRenderedPageBreak/>
              <w:t>балл; Средний балл выше муниципального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 xml:space="preserve">Наличие мониторинга достижений </w:t>
            </w:r>
            <w:r w:rsidRPr="00927070">
              <w:rPr>
                <w:rFonts w:ascii="Times New Roman" w:eastAsia="Times New Roman" w:hAnsi="Times New Roman" w:cs="Times New Roman"/>
                <w:color w:val="000000"/>
                <w:sz w:val="27"/>
                <w:szCs w:val="27"/>
                <w:lang w:eastAsia="ru-RU"/>
              </w:rPr>
              <w:lastRenderedPageBreak/>
              <w:t>– 1 балл; наличие динамики результатов -3 балла</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1.6.</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Уровень успеваемости выпускников начальной школы по русскому языку</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положительной динамики или сохранение результатов прошлого года -1 балл; Средний балл выше муниципального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1.7.</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Доля обучающихся ступени начального общего образования, награжденных похвальным листом</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Доля этой категории от их общего числа выше среднего муниципального – 2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1.8.</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Доля выпускников ступени основного общего образования, получивших аттестаты с отличием</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Доля этой категории от их общего числа выше средней по муниципалитету – 2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1.9.</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Уровень успеваемости выпускников ступени основного общего образования по результатам государственной итоговой аттестации по математике</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положительной динамики или сохранение результатов прошлого года -1 балл; Средний балл выше муниципального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1.10.</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Уровень успеваемости выпускников ступени основного общего образования по результатам государственной итоговой аттестации по русскому языку</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положительной динамики или сохранение результатов прошлого года -1 балл; Средний балл выше муниципального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1.11.</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Доля выпускников ступени основного общего образования получивших справку</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0</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1.12.</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Уровень успеваемости выпускников ступени среднего общего образования по результатам ЕГЭ по русскому языку</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Средний балл выше  муниципального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Средний балл выше регионального – 2балл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1.13.</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Уровень успеваемости выпускников ступени среднего общего образования по результатам ЕГЭ по математике</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Средний балл выше муниципального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Средний балл выше регионального – 2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1.14.</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Доля выпускников ступени среднего общего образования, получивших по результатам ЕГЭ по предметам 80 и более баллов</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Доля этой категории от их общего числа выше средней по муниципалитету – 2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1.15</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Отношение среднего бала ЕГЭ (в расчете на 1 предмет) у 10% выпускников с лучшими результатами ЕГЭ к среднему баллу ЕГЭ (в расчете на 1 предмет) у 10% выпускников с худшими результатами ЕГЭ</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Улучшение результатов ЕГЭ выпускников школы при условии, что значение этого показателя выше муниципального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1.16.</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Реализация программ и мероприятий, направленных на работу с одаренными детьми: наличие обучающихся, ставших победителями или призерами предметных олимпиад, научно-практических конференций, творческих конкурсов</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 муниципальном уровне – 2 балла;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 региональном уровне – 4 балла;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 федеральном уровне – 6 баллов </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6</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6</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1.17</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 xml:space="preserve">Реализация социокультурных проектов, </w:t>
            </w:r>
            <w:r w:rsidRPr="00927070">
              <w:rPr>
                <w:rFonts w:ascii="Times New Roman" w:eastAsia="Times New Roman" w:hAnsi="Times New Roman" w:cs="Times New Roman"/>
                <w:color w:val="000000"/>
                <w:sz w:val="27"/>
                <w:szCs w:val="27"/>
                <w:lang w:eastAsia="ru-RU"/>
              </w:rPr>
              <w:lastRenderedPageBreak/>
              <w:t>направленных на развитие и воспитание личности (школьные музеи, театр, научные общества учащихся, социальные проекты)</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 xml:space="preserve">Наличие проектов: школьный музей – 1 балл, театр – 1 балл, научное общество – 1 балл, </w:t>
            </w:r>
            <w:r w:rsidRPr="00927070">
              <w:rPr>
                <w:rFonts w:ascii="Times New Roman" w:eastAsia="Times New Roman" w:hAnsi="Times New Roman" w:cs="Times New Roman"/>
                <w:color w:val="000000"/>
                <w:sz w:val="27"/>
                <w:szCs w:val="27"/>
                <w:lang w:eastAsia="ru-RU"/>
              </w:rPr>
              <w:lastRenderedPageBreak/>
              <w:t>социальные проекты – 1 балл (за каждый)</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4</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1.18.</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Кадровое обеспечение:</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Укомплектованность педагогическими кадрами</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В соответствии с лицензионными требованиями – 2 балла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Ниже указанных в приложении к лицензии лицензионных требований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1.19</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Реализация мероприятий по обновлению педагогических кадров, привлечение и закрепление молодых специалистов в образовательной организации</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Доля педагогов со стажем работы до 5 лет  13% и более – 2 балла, ниже 13%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1.20</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Уровень квалификации</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Соответствие квалификации работников организации занимаемым должностям</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000000"/>
                <w:sz w:val="24"/>
                <w:szCs w:val="24"/>
                <w:lang w:eastAsia="ru-RU"/>
              </w:rPr>
              <w:t> </w:t>
            </w: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1.21</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Повышение квалификации</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Доля педагогических работников, прошедших обучение на курсах повышения квалификации в течении последних 5 лет в объеме не менее 72 часов от 10% до 20% - 1 балл; 20% до 30% - 2 балла; свыше 30% - 3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1.22</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Положительная динамика доли участников ОП, вовлеченных в работу с порталом образовательной организации</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положительной динамики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Отсутствие - 0</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1.23</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Профессиональное развитие: Участие педагогов в конкурсах профессионального мастерства</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 федеральном уровне – 2 балла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 региональном уровне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На муниципальном уровне -0,5 балла (за каждого участника)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победителей: муниципального уровня – 1 балл, регионального – 2 балла, федерального – 3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9</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9</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9</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1.24</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Благоприятный психологический климат в коллективе (стабильный коллектив, отсутствие обоснованных жалоб со стороны педагогов, родителей, обучающихся)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обоснованных жалоб со стороны педагогов, родителей, обучающихся – (-1 балл за каждую жалобу)</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1.25</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Удовлетворенность участников образовательного процесса качеством предоставляемых образовательных услуг</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мониторинга удовлетворенности качеством образования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Степень удовлетворенности по результатам мониторинга высокая 2 балла, средняя – 1 балл, низкая – 0 баллов.</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ВЕРА – 10</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БИМО - 10</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1.26.</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Многообразие системы дополнительного образования муниципальной образовательной организации</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За каждое направление (по лицензии)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10</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1.27.</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Реализация мероприятий по профилактике правонарушений среди несовершеннолетних, динамика числа учащихся, поставленных на учет в комиссии по делам несовершеннолетних</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Отсутствие стоящих на учете в КДН– 2 балла;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Снижение по сравнению с предыдущим периодом – 1 балл; повышение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1.28</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 xml:space="preserve">Участие в создании и реализации федеральных, областных и муниципальных </w:t>
            </w:r>
            <w:r w:rsidRPr="00927070">
              <w:rPr>
                <w:rFonts w:ascii="Times New Roman" w:eastAsia="Times New Roman" w:hAnsi="Times New Roman" w:cs="Times New Roman"/>
                <w:color w:val="000000"/>
                <w:sz w:val="27"/>
                <w:szCs w:val="27"/>
                <w:lang w:eastAsia="ru-RU"/>
              </w:rPr>
              <w:lastRenderedPageBreak/>
              <w:t>инновационных программ и проектов</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на муниципальном уровне – 1 балл; на региональном  уровне – 2 балла; на федеральном уровне – 3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1.29</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Организация и проведение на базе муниципального образовательного учреждения семинаров, совещаний, конференций и т.п.</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 муниципальном уровне – 1 балл; на региональном уровне – 2 балла;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(За каждое мероприятие) </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1.30</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Личное участие руководителя муниципального образовательного учреждения в профессиональных конкурсах, грантах, проектах, научно-практических конференциях, научной деятельности и их результативность</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 муниципальном уровне – 1 балл; на региональном уровне – 2 балла;</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000000"/>
                <w:sz w:val="24"/>
                <w:szCs w:val="24"/>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1.31</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и продуктивность реализации программы развития муниципальной образовательной организации </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программы развития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Эффективность реализации программы развития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6</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6</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6</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Вера -6</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1.32</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Создание доступной среды обучения для различных категорий обучающихся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Реализация технологии дистанционного обучения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Обучение по индивидуальным учебным планам – 1 балл (не индивидуальное обучение по акту ВКК, МПМК)</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2</w:t>
            </w:r>
          </w:p>
        </w:tc>
        <w:tc>
          <w:tcPr>
            <w:tcW w:w="588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Эффективность реализации государственно-общественного характера управления муниципальным образовательным учреждением (6% от общей суммы)</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9</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7</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7</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1</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2.1.</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Участие в процедурах независимой оценки качества образования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 одной ступени образования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 двух и более ступенях образования – 2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2.2.</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Общественная составляющая управления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органа общественного управления муниципального образовательного учреждения, в котором представлены </w:t>
            </w:r>
            <w:r w:rsidRPr="00927070">
              <w:rPr>
                <w:rFonts w:ascii="Times New Roman" w:eastAsia="Times New Roman" w:hAnsi="Times New Roman" w:cs="Times New Roman"/>
                <w:b/>
                <w:bCs/>
                <w:color w:val="000000"/>
                <w:sz w:val="27"/>
                <w:szCs w:val="27"/>
                <w:lang w:eastAsia="ru-RU"/>
              </w:rPr>
              <w:t>все</w:t>
            </w:r>
            <w:r w:rsidRPr="00927070">
              <w:rPr>
                <w:rFonts w:ascii="Times New Roman" w:eastAsia="Times New Roman" w:hAnsi="Times New Roman" w:cs="Times New Roman"/>
                <w:color w:val="000000"/>
                <w:sz w:val="27"/>
                <w:szCs w:val="27"/>
                <w:lang w:eastAsia="ru-RU"/>
              </w:rPr>
              <w:t>участники образовательного процесса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и активная деятельность органов самоуправления детей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и активная деятельность попечительского, управляющего или общественного совета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2.3.</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регулярно обновляемого сайта муниципального образовательного учреждения (информационная открытость сайта)</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сайта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Своевременное обновление информации, размещаемой на сайте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Соответствие информации, размещаемой на сайте, требованиям законодательства – 1 балл; размещение протоколов комиссии по распределению стимулирующего фонда, участие в процедуре независимой оценки качества образования - 1</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3</w:t>
            </w:r>
          </w:p>
        </w:tc>
        <w:tc>
          <w:tcPr>
            <w:tcW w:w="588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Соответствие деятельности организации законодательству Российской Федерации, в том числе эффективность финансово-хозяйственной деятельности – (24%)</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36</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27</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27</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24</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3.1.</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Выполнение планового объема оказываемых муниципальных услуг (в стоимостных показателях) установленного муниципальным заданием</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Достижение выполнения 100% – 3 балла, от 95% -99% - 2 балла, 90-94% - 1 балл, ниже 90% - 0 баллов</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Arial" w:eastAsia="Times New Roman" w:hAnsi="Arial" w:cs="Arial"/>
                <w:color w:val="000000"/>
                <w:sz w:val="24"/>
                <w:szCs w:val="24"/>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3.2.</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 xml:space="preserve">Улучшение материально-технической базы учреждения путем </w:t>
            </w:r>
            <w:r w:rsidRPr="00927070">
              <w:rPr>
                <w:rFonts w:ascii="Times New Roman" w:eastAsia="Times New Roman" w:hAnsi="Times New Roman" w:cs="Times New Roman"/>
                <w:color w:val="000000"/>
                <w:sz w:val="27"/>
                <w:szCs w:val="27"/>
                <w:lang w:eastAsia="ru-RU"/>
              </w:rPr>
              <w:lastRenderedPageBreak/>
              <w:t>привлечения внебюджетных средств</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Наличие  внебюджетных средств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lastRenderedPageBreak/>
              <w:t> </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100% соответствие материальной базы для занятий физической культурой  и реализации программ оздоровления школьников</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МТБ для групповых, лабораторных, практических занятий</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Обеспечение ОП компьютерами в расчете на 1 обучающегося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Положительная динамика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3.3.</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Создание безопасных условий труда</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Отсутствие производственного травматизма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Аттестация рабочих мест 100%-2 балла; до 80% - 1 балл; ниже 80% -0.</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3.4</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Отсутствие просроченной кредиторско-дебеторской задолженности по оплате за коммунальные услуги муниципальной организации и текущим расходам</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Отсутствие задолженности – 2 балла, наличие – 0 баллов</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3.5</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Выполнение мероприятий по энергосбережению</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программы энергосбережения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приборов учета всех видов энергии и воды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Положительная динамика сокращения расходования объемов потребления всех видов энергии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3.6</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 xml:space="preserve">Качественная и своевременная </w:t>
            </w:r>
            <w:r w:rsidRPr="00927070">
              <w:rPr>
                <w:rFonts w:ascii="Times New Roman" w:eastAsia="Times New Roman" w:hAnsi="Times New Roman" w:cs="Times New Roman"/>
                <w:color w:val="000000"/>
                <w:sz w:val="27"/>
                <w:szCs w:val="27"/>
                <w:lang w:eastAsia="ru-RU"/>
              </w:rPr>
              <w:lastRenderedPageBreak/>
              <w:t>подготовка муниципальной организации к отопительному сезону новому учебному году</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Наличие акта готовности до 20 августа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3.7</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роста заработной платы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3.8</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Отсутствие на конец года остатков бюджетных  средств на лицевом счете учреждения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Отсутствие – 2 балла, наличие -  0</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3.9</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Своевременное и качественное заполнение баз данных федерального, областного, муниципального уровня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Отсутствие замечаний -6 баллов; наличие замечаний -6 баллов.</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6</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МИЦ 10б</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3.10</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Уровень исполнительской дисциплины руководителя муниципальной организации</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Своевременное предоставление качественной информации в соответствии с запросом вышестоящего органа управления образованием – 4 балла, несвоевременное исполнение – (-4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4</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3.11</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 xml:space="preserve">Соответствие деятельности </w:t>
            </w:r>
            <w:r w:rsidRPr="00927070">
              <w:rPr>
                <w:rFonts w:ascii="Times New Roman" w:eastAsia="Times New Roman" w:hAnsi="Times New Roman" w:cs="Times New Roman"/>
                <w:color w:val="000000"/>
                <w:sz w:val="27"/>
                <w:szCs w:val="27"/>
                <w:lang w:eastAsia="ru-RU"/>
              </w:rPr>
              <w:lastRenderedPageBreak/>
              <w:t>организации требованиям законодательства в сфере образования (безопасность пребывания участников образовательного процесса)</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 xml:space="preserve">Отсутствие предписаний – 4балла; Наличие предписаний </w:t>
            </w:r>
            <w:r w:rsidRPr="00927070">
              <w:rPr>
                <w:rFonts w:ascii="Times New Roman" w:eastAsia="Times New Roman" w:hAnsi="Times New Roman" w:cs="Times New Roman"/>
                <w:color w:val="000000"/>
                <w:sz w:val="27"/>
                <w:szCs w:val="27"/>
                <w:lang w:eastAsia="ru-RU"/>
              </w:rPr>
              <w:lastRenderedPageBreak/>
              <w:t>ОГПН, Роспотребнадзора; пожнадзора – (-1 балл за каждое);</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Отсутствие травматизма среди обучающихся во время образовательного процесса – 2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6</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6</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6</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6</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lastRenderedPageBreak/>
              <w:t>4</w:t>
            </w:r>
          </w:p>
        </w:tc>
        <w:tc>
          <w:tcPr>
            <w:tcW w:w="588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Эффективность обеспечения условий, направленных на здоровьесбережение и безопасность участников образовательного процесса (15% от общей суммы)</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24</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10</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29</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1</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after="0" w:line="240" w:lineRule="auto"/>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5.2.</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Реализация программ и здоровьесберегающих мероприятий по сохранению и укреплению здоровья детей</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программы  здоровьесбережения, пропаганды здорового образа жизни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5.3.</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Доля детей, принявших участие в мероприятиях по оздоровлению и  занятости обучающихся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Сохранение количества обучающихся при условии сохранения финансового обеспечения мероприятий по оздоровлению и занятости – 1 балл; увеличение доли оздоровленных в различных формах детей – 3 балла</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3</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5.4.</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Проведение практических мероприятий, формирующих способность обучающихся и педагогов к действиям в экстремальных ситуациях</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Отсутствие замечаний со стороны ГО и ЧС, органов ОГПН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Наличие замечаний со стороны ГО и ЧС, органов ОГПН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5.5.</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Уровень здоровья обучающихся и воспитанников</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Снижение доли пропущенных по болезни учебных дней (ниже чем в предыдущий период на 10 и более % - 2 балла; ниже чем в среднем по городу – 5 баллов)</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5.6.</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Организация питания</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 охвата учащихся горячим питанием выше, чем в среднем по городу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Наличие двухразового питания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Соблюдение норм питания – 1балл; (наличие замечаний по питанию Роспотребнадзора – (-1 балл)</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r w:rsidR="00927070" w:rsidRPr="00927070" w:rsidTr="00927070">
        <w:tc>
          <w:tcPr>
            <w:tcW w:w="6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lastRenderedPageBreak/>
              <w:t>5.7.</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Организация физкультурно-оздоровительной и спортивной работы</w:t>
            </w:r>
          </w:p>
        </w:tc>
        <w:tc>
          <w:tcPr>
            <w:tcW w:w="25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Участие в спортивных соревнованиях муниципального уровня – 1балл;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Областного уровня- 1 балл;(за каждое мероприятие)</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Победители муниципального этапа – 1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Победители областного этапа – 2 балл</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(за каждое соревнование)</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работа спортивных секций и кружков - 2</w:t>
            </w:r>
          </w:p>
        </w:tc>
        <w:tc>
          <w:tcPr>
            <w:tcW w:w="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12</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20</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000000"/>
                <w:sz w:val="27"/>
                <w:szCs w:val="27"/>
                <w:lang w:eastAsia="ru-RU"/>
              </w:rPr>
              <w:t>-</w:t>
            </w:r>
          </w:p>
        </w:tc>
      </w:tr>
    </w:tbl>
    <w:p w:rsidR="00927070" w:rsidRPr="00927070" w:rsidRDefault="00927070" w:rsidP="00927070">
      <w:pPr>
        <w:numPr>
          <w:ilvl w:val="1"/>
          <w:numId w:val="30"/>
        </w:numPr>
        <w:spacing w:before="100" w:beforeAutospacing="1" w:after="100" w:afterAutospacing="1" w:line="288" w:lineRule="atLeast"/>
        <w:ind w:left="96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Суммарная оценка определяется следующим образом: оценивается каждый показатель деятельности муниципального образовательного учреждения в баллах. Все баллы суммируются (</w:t>
      </w:r>
      <w:r w:rsidRPr="00927070">
        <w:rPr>
          <w:rFonts w:ascii="Times New Roman" w:eastAsia="Times New Roman" w:hAnsi="Times New Roman" w:cs="Times New Roman"/>
          <w:color w:val="474747"/>
          <w:sz w:val="27"/>
          <w:szCs w:val="27"/>
          <w:lang w:val="en-US" w:eastAsia="ru-RU"/>
        </w:rPr>
        <w:t>N</w:t>
      </w:r>
      <w:r w:rsidRPr="00927070">
        <w:rPr>
          <w:rFonts w:ascii="Times New Roman" w:eastAsia="Times New Roman" w:hAnsi="Times New Roman" w:cs="Times New Roman"/>
          <w:color w:val="474747"/>
          <w:sz w:val="27"/>
          <w:szCs w:val="27"/>
          <w:lang w:eastAsia="ru-RU"/>
        </w:rPr>
        <w:t>). Определяется стоимость одного балла путем вычитания из суммы средств, направляемых на оплату труда руководителя в пределах установленного норматива должностного оклада, компенсационных выплат и районного коэффициента, и деления оставшейся суммы на общее количество баллов.</w:t>
      </w:r>
    </w:p>
    <w:p w:rsidR="00927070" w:rsidRPr="00927070" w:rsidRDefault="00927070" w:rsidP="00927070">
      <w:pPr>
        <w:spacing w:before="100" w:beforeAutospacing="1" w:after="100" w:afterAutospacing="1" w:line="240" w:lineRule="auto"/>
        <w:ind w:left="720"/>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r w:rsidRPr="00927070">
        <w:rPr>
          <w:rFonts w:ascii="Times New Roman" w:eastAsia="Times New Roman" w:hAnsi="Times New Roman" w:cs="Times New Roman"/>
          <w:color w:val="242424"/>
          <w:sz w:val="27"/>
          <w:szCs w:val="27"/>
          <w:lang w:eastAsia="ru-RU"/>
        </w:rPr>
        <w:t>П – До – К = Ст; Ст /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 = Ц.</w:t>
      </w:r>
    </w:p>
    <w:p w:rsidR="00927070" w:rsidRPr="00927070" w:rsidRDefault="00927070" w:rsidP="00927070">
      <w:pPr>
        <w:spacing w:before="100" w:beforeAutospacing="1" w:after="100" w:afterAutospacing="1" w:line="240" w:lineRule="auto"/>
        <w:ind w:left="720"/>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r w:rsidRPr="00927070">
        <w:rPr>
          <w:rFonts w:ascii="Times New Roman" w:eastAsia="Times New Roman" w:hAnsi="Times New Roman" w:cs="Times New Roman"/>
          <w:color w:val="242424"/>
          <w:sz w:val="27"/>
          <w:szCs w:val="27"/>
          <w:lang w:eastAsia="ru-RU"/>
        </w:rPr>
        <w:t>Сумма выплат по каждому направлению вычисляется путем умножения стоимости одного балла на сумму набранных баллов по</w:t>
      </w:r>
    </w:p>
    <w:p w:rsidR="00927070" w:rsidRPr="00927070" w:rsidRDefault="00927070" w:rsidP="00927070">
      <w:pPr>
        <w:spacing w:before="100" w:beforeAutospacing="1" w:after="100" w:afterAutospacing="1" w:line="240" w:lineRule="auto"/>
        <w:ind w:left="720"/>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r w:rsidRPr="00927070">
        <w:rPr>
          <w:rFonts w:ascii="Times New Roman" w:eastAsia="Times New Roman" w:hAnsi="Times New Roman" w:cs="Times New Roman"/>
          <w:color w:val="242424"/>
          <w:sz w:val="27"/>
          <w:szCs w:val="27"/>
          <w:lang w:eastAsia="ru-RU"/>
        </w:rPr>
        <w:t>данному направлению. </w:t>
      </w:r>
    </w:p>
    <w:p w:rsidR="00927070" w:rsidRPr="00927070" w:rsidRDefault="00927070" w:rsidP="00927070">
      <w:pPr>
        <w:spacing w:before="100" w:beforeAutospacing="1" w:after="100" w:afterAutospacing="1" w:line="240" w:lineRule="auto"/>
        <w:ind w:left="720"/>
        <w:rPr>
          <w:rFonts w:ascii="Arial" w:eastAsia="Times New Roman" w:hAnsi="Arial" w:cs="Arial"/>
          <w:color w:val="242424"/>
          <w:sz w:val="24"/>
          <w:szCs w:val="24"/>
          <w:lang w:eastAsia="ru-RU"/>
        </w:rPr>
      </w:pPr>
      <w:r w:rsidRPr="00927070">
        <w:rPr>
          <w:rFonts w:ascii="Arial" w:eastAsia="Times New Roman" w:hAnsi="Arial" w:cs="Arial"/>
          <w:color w:val="242424"/>
          <w:sz w:val="24"/>
          <w:szCs w:val="24"/>
          <w:lang w:eastAsia="ru-RU"/>
        </w:rPr>
        <w:t>                      </w:t>
      </w:r>
      <w:r w:rsidRPr="00927070">
        <w:rPr>
          <w:rFonts w:ascii="Times New Roman" w:eastAsia="Times New Roman" w:hAnsi="Times New Roman" w:cs="Times New Roman"/>
          <w:color w:val="242424"/>
          <w:sz w:val="27"/>
          <w:szCs w:val="27"/>
          <w:lang w:eastAsia="ru-RU"/>
        </w:rPr>
        <w:t>Ст</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 = Ц *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 где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 – показатель направления 1, 2, 3, 4 ,5 ,6, по которым производится оценивание результатов деятельности.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Сокращения: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lastRenderedPageBreak/>
        <w:t>П – предельный норматив средств, установленный для организации на оплату труда руководителя,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До – должностной оклад руководителя,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К – компенсационные выплаты,</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Ц – стоимость одного балла, выраженная в рублях,</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Ст – максимально возможная сумма стимулирующих выплат руководителю,</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Ст</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 – сумма стимулирующих выплат по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1, 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2, 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3, 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 4,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5, 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 6 направлениям,</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1,</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2, 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3, 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4, 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5, </w:t>
      </w: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 6 – направления оценки эффективности деятельности руководителя,</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val="en-US" w:eastAsia="ru-RU"/>
        </w:rPr>
        <w:t>N</w:t>
      </w:r>
      <w:r w:rsidRPr="00927070">
        <w:rPr>
          <w:rFonts w:ascii="Times New Roman" w:eastAsia="Times New Roman" w:hAnsi="Times New Roman" w:cs="Times New Roman"/>
          <w:color w:val="242424"/>
          <w:sz w:val="27"/>
          <w:szCs w:val="27"/>
          <w:lang w:eastAsia="ru-RU"/>
        </w:rPr>
        <w:t> – общее количество баллов по всем направлениям.</w:t>
      </w:r>
    </w:p>
    <w:p w:rsidR="00927070" w:rsidRPr="00927070" w:rsidRDefault="00927070" w:rsidP="00927070">
      <w:pPr>
        <w:spacing w:before="100" w:beforeAutospacing="1" w:after="100" w:afterAutospacing="1" w:line="240" w:lineRule="auto"/>
        <w:jc w:val="right"/>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Приложение №1. к  Положению об оценке эффективности деятельности</w:t>
      </w:r>
    </w:p>
    <w:p w:rsidR="00927070" w:rsidRPr="00927070" w:rsidRDefault="00927070" w:rsidP="00927070">
      <w:pPr>
        <w:spacing w:before="100" w:beforeAutospacing="1" w:after="100" w:afterAutospacing="1" w:line="240" w:lineRule="auto"/>
        <w:jc w:val="right"/>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руководителей муниципальных организаций, находящихся в ведении</w:t>
      </w:r>
    </w:p>
    <w:p w:rsidR="00927070" w:rsidRPr="00927070" w:rsidRDefault="00927070" w:rsidP="00927070">
      <w:pPr>
        <w:spacing w:before="100" w:beforeAutospacing="1" w:after="100" w:afterAutospacing="1" w:line="240" w:lineRule="auto"/>
        <w:jc w:val="right"/>
        <w:rPr>
          <w:rFonts w:ascii="Arial" w:eastAsia="Times New Roman" w:hAnsi="Arial" w:cs="Arial"/>
          <w:color w:val="242424"/>
          <w:sz w:val="24"/>
          <w:szCs w:val="24"/>
          <w:lang w:eastAsia="ru-RU"/>
        </w:rPr>
      </w:pPr>
      <w:r w:rsidRPr="00927070">
        <w:rPr>
          <w:rFonts w:ascii="Times New Roman" w:eastAsia="Times New Roman" w:hAnsi="Times New Roman" w:cs="Times New Roman"/>
          <w:b/>
          <w:bCs/>
          <w:color w:val="000000"/>
          <w:sz w:val="27"/>
          <w:szCs w:val="27"/>
          <w:lang w:eastAsia="ru-RU"/>
        </w:rPr>
        <w:t>управления образования администрации города Оби Новосибирской области.</w:t>
      </w:r>
    </w:p>
    <w:p w:rsidR="00927070" w:rsidRPr="00927070" w:rsidRDefault="00927070" w:rsidP="00927070">
      <w:pPr>
        <w:spacing w:before="100" w:beforeAutospacing="1" w:after="100" w:afterAutospacing="1" w:line="240" w:lineRule="auto"/>
        <w:rPr>
          <w:rFonts w:ascii="Arial" w:eastAsia="Times New Roman" w:hAnsi="Arial" w:cs="Arial"/>
          <w:color w:val="242424"/>
          <w:sz w:val="24"/>
          <w:szCs w:val="24"/>
          <w:lang w:eastAsia="ru-RU"/>
        </w:rPr>
      </w:pPr>
      <w:r w:rsidRPr="00927070">
        <w:rPr>
          <w:rFonts w:ascii="Times New Roman" w:eastAsia="Times New Roman" w:hAnsi="Times New Roman" w:cs="Times New Roman"/>
          <w:color w:val="242424"/>
          <w:sz w:val="27"/>
          <w:szCs w:val="27"/>
          <w:lang w:eastAsia="ru-RU"/>
        </w:rPr>
        <w:t>Состав комиссии по оценке эффективности деятельности руководителей муниципальных организаций, находящихся  в ведении управления образования администрации города Оби Новосибирской области.</w:t>
      </w:r>
    </w:p>
    <w:p w:rsidR="00927070" w:rsidRPr="00927070" w:rsidRDefault="00927070" w:rsidP="00927070">
      <w:pPr>
        <w:numPr>
          <w:ilvl w:val="0"/>
          <w:numId w:val="31"/>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Председатель комиссии – заместитель главы города Оби Новосибирской области - Попов И.Ю.;</w:t>
      </w:r>
    </w:p>
    <w:p w:rsidR="00927070" w:rsidRPr="00927070" w:rsidRDefault="00927070" w:rsidP="00927070">
      <w:pPr>
        <w:numPr>
          <w:ilvl w:val="0"/>
          <w:numId w:val="31"/>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Заместитель председателя – начальник управления образования администрации города Оби Новосибирской области – Сергеева О.Н.;</w:t>
      </w:r>
    </w:p>
    <w:p w:rsidR="00927070" w:rsidRPr="00927070" w:rsidRDefault="00927070" w:rsidP="00927070">
      <w:pPr>
        <w:numPr>
          <w:ilvl w:val="0"/>
          <w:numId w:val="31"/>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Секретарь комиссии – ведущий специалист управления образования Дубровина А.В.</w:t>
      </w:r>
    </w:p>
    <w:p w:rsidR="00927070" w:rsidRPr="00927070" w:rsidRDefault="00927070" w:rsidP="00927070">
      <w:pPr>
        <w:numPr>
          <w:ilvl w:val="0"/>
          <w:numId w:val="31"/>
        </w:numPr>
        <w:spacing w:before="100" w:beforeAutospacing="1" w:after="100" w:afterAutospacing="1" w:line="288" w:lineRule="atLeast"/>
        <w:ind w:left="480"/>
        <w:rPr>
          <w:rFonts w:ascii="Arial" w:eastAsia="Times New Roman" w:hAnsi="Arial" w:cs="Arial"/>
          <w:color w:val="474747"/>
          <w:sz w:val="17"/>
          <w:szCs w:val="17"/>
          <w:lang w:eastAsia="ru-RU"/>
        </w:rPr>
      </w:pPr>
      <w:r w:rsidRPr="00927070">
        <w:rPr>
          <w:rFonts w:ascii="Times New Roman" w:eastAsia="Times New Roman" w:hAnsi="Times New Roman" w:cs="Times New Roman"/>
          <w:color w:val="474747"/>
          <w:sz w:val="27"/>
          <w:szCs w:val="27"/>
          <w:lang w:eastAsia="ru-RU"/>
        </w:rPr>
        <w:t>Члены комиссии – директор МКУ ЦБМТО города Оби – Малыгина М.Н.; главный специалист управления образования Кривотулова С.Г.; председатель Обской общественной городской организации Профсоюза работников народного образования и науки РФ  - Лисина Ю.В.</w:t>
      </w:r>
    </w:p>
    <w:p w:rsidR="00F362FE" w:rsidRPr="00927070" w:rsidRDefault="00F362FE" w:rsidP="00927070"/>
    <w:sectPr w:rsidR="00F362FE" w:rsidRPr="00927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A69"/>
    <w:multiLevelType w:val="multilevel"/>
    <w:tmpl w:val="3DC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B19C2"/>
    <w:multiLevelType w:val="multilevel"/>
    <w:tmpl w:val="94B4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F0912"/>
    <w:multiLevelType w:val="multilevel"/>
    <w:tmpl w:val="38B00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22DB1"/>
    <w:multiLevelType w:val="multilevel"/>
    <w:tmpl w:val="3DD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21233"/>
    <w:multiLevelType w:val="multilevel"/>
    <w:tmpl w:val="CBC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F53B9"/>
    <w:multiLevelType w:val="multilevel"/>
    <w:tmpl w:val="2BFE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A4897"/>
    <w:multiLevelType w:val="multilevel"/>
    <w:tmpl w:val="1A2213E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6544D7"/>
    <w:multiLevelType w:val="multilevel"/>
    <w:tmpl w:val="78B2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87DF1"/>
    <w:multiLevelType w:val="multilevel"/>
    <w:tmpl w:val="933CF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6B65B9"/>
    <w:multiLevelType w:val="multilevel"/>
    <w:tmpl w:val="7ED4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5F49EA"/>
    <w:multiLevelType w:val="multilevel"/>
    <w:tmpl w:val="BC1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15196"/>
    <w:multiLevelType w:val="multilevel"/>
    <w:tmpl w:val="4DF41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DD4020"/>
    <w:multiLevelType w:val="multilevel"/>
    <w:tmpl w:val="8F88E0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0075838"/>
    <w:multiLevelType w:val="multilevel"/>
    <w:tmpl w:val="309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6D12F6"/>
    <w:multiLevelType w:val="multilevel"/>
    <w:tmpl w:val="2E76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244681"/>
    <w:multiLevelType w:val="multilevel"/>
    <w:tmpl w:val="2306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3000A7"/>
    <w:multiLevelType w:val="multilevel"/>
    <w:tmpl w:val="7EB6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26D97"/>
    <w:multiLevelType w:val="multilevel"/>
    <w:tmpl w:val="374E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2F648C"/>
    <w:multiLevelType w:val="multilevel"/>
    <w:tmpl w:val="49C216F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361F70BB"/>
    <w:multiLevelType w:val="multilevel"/>
    <w:tmpl w:val="16ECB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060FEA"/>
    <w:multiLevelType w:val="multilevel"/>
    <w:tmpl w:val="918C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372CAF"/>
    <w:multiLevelType w:val="multilevel"/>
    <w:tmpl w:val="DFE8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CE12E4"/>
    <w:multiLevelType w:val="multilevel"/>
    <w:tmpl w:val="E84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26637"/>
    <w:multiLevelType w:val="multilevel"/>
    <w:tmpl w:val="2FEA9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6C0C8D"/>
    <w:multiLevelType w:val="multilevel"/>
    <w:tmpl w:val="536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2B5F4B"/>
    <w:multiLevelType w:val="multilevel"/>
    <w:tmpl w:val="09F4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D9508F"/>
    <w:multiLevelType w:val="multilevel"/>
    <w:tmpl w:val="AB64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602E83"/>
    <w:multiLevelType w:val="multilevel"/>
    <w:tmpl w:val="3E88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FB1C48"/>
    <w:multiLevelType w:val="multilevel"/>
    <w:tmpl w:val="4592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157B28"/>
    <w:multiLevelType w:val="multilevel"/>
    <w:tmpl w:val="04C0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CA5441"/>
    <w:multiLevelType w:val="multilevel"/>
    <w:tmpl w:val="15E8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27"/>
  </w:num>
  <w:num w:numId="4">
    <w:abstractNumId w:val="14"/>
  </w:num>
  <w:num w:numId="5">
    <w:abstractNumId w:val="20"/>
  </w:num>
  <w:num w:numId="6">
    <w:abstractNumId w:val="2"/>
    <w:lvlOverride w:ilvl="0">
      <w:startOverride w:val="5"/>
    </w:lvlOverride>
  </w:num>
  <w:num w:numId="7">
    <w:abstractNumId w:val="29"/>
  </w:num>
  <w:num w:numId="8">
    <w:abstractNumId w:val="17"/>
    <w:lvlOverride w:ilvl="0">
      <w:startOverride w:val="1"/>
    </w:lvlOverride>
  </w:num>
  <w:num w:numId="9">
    <w:abstractNumId w:val="19"/>
  </w:num>
  <w:num w:numId="10">
    <w:abstractNumId w:val="22"/>
  </w:num>
  <w:num w:numId="11">
    <w:abstractNumId w:val="26"/>
  </w:num>
  <w:num w:numId="12">
    <w:abstractNumId w:val="8"/>
  </w:num>
  <w:num w:numId="13">
    <w:abstractNumId w:val="9"/>
  </w:num>
  <w:num w:numId="14">
    <w:abstractNumId w:val="28"/>
  </w:num>
  <w:num w:numId="15">
    <w:abstractNumId w:val="23"/>
  </w:num>
  <w:num w:numId="16">
    <w:abstractNumId w:val="11"/>
  </w:num>
  <w:num w:numId="17">
    <w:abstractNumId w:val="12"/>
    <w:lvlOverride w:ilvl="0">
      <w:startOverride w:val="1"/>
    </w:lvlOverride>
  </w:num>
  <w:num w:numId="18">
    <w:abstractNumId w:val="18"/>
  </w:num>
  <w:num w:numId="19">
    <w:abstractNumId w:val="0"/>
  </w:num>
  <w:num w:numId="20">
    <w:abstractNumId w:val="10"/>
  </w:num>
  <w:num w:numId="21">
    <w:abstractNumId w:val="7"/>
  </w:num>
  <w:num w:numId="22">
    <w:abstractNumId w:val="15"/>
  </w:num>
  <w:num w:numId="23">
    <w:abstractNumId w:val="16"/>
  </w:num>
  <w:num w:numId="24">
    <w:abstractNumId w:val="5"/>
  </w:num>
  <w:num w:numId="25">
    <w:abstractNumId w:val="1"/>
  </w:num>
  <w:num w:numId="26">
    <w:abstractNumId w:val="4"/>
  </w:num>
  <w:num w:numId="27">
    <w:abstractNumId w:val="30"/>
  </w:num>
  <w:num w:numId="28">
    <w:abstractNumId w:val="24"/>
  </w:num>
  <w:num w:numId="29">
    <w:abstractNumId w:val="21"/>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85"/>
    <w:rsid w:val="00051DDC"/>
    <w:rsid w:val="001C4656"/>
    <w:rsid w:val="003B4710"/>
    <w:rsid w:val="003B64C5"/>
    <w:rsid w:val="00522924"/>
    <w:rsid w:val="00677F97"/>
    <w:rsid w:val="006A4132"/>
    <w:rsid w:val="007F5ED4"/>
    <w:rsid w:val="008845E6"/>
    <w:rsid w:val="00927070"/>
    <w:rsid w:val="00946D42"/>
    <w:rsid w:val="00C6628C"/>
    <w:rsid w:val="00E84C85"/>
    <w:rsid w:val="00EA2F9C"/>
    <w:rsid w:val="00F027DC"/>
    <w:rsid w:val="00F362FE"/>
    <w:rsid w:val="00FA4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6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677F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6628C"/>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C6628C"/>
    <w:rPr>
      <w:color w:val="0000FF"/>
      <w:u w:val="single"/>
    </w:rPr>
  </w:style>
  <w:style w:type="character" w:styleId="a5">
    <w:name w:val="FollowedHyperlink"/>
    <w:basedOn w:val="a0"/>
    <w:uiPriority w:val="99"/>
    <w:semiHidden/>
    <w:unhideWhenUsed/>
    <w:rsid w:val="00C6628C"/>
    <w:rPr>
      <w:color w:val="800080"/>
      <w:u w:val="single"/>
    </w:rPr>
  </w:style>
  <w:style w:type="character" w:customStyle="1" w:styleId="40">
    <w:name w:val="Заголовок 4 Знак"/>
    <w:basedOn w:val="a0"/>
    <w:link w:val="4"/>
    <w:uiPriority w:val="9"/>
    <w:rsid w:val="00677F97"/>
    <w:rPr>
      <w:rFonts w:asciiTheme="majorHAnsi" w:eastAsiaTheme="majorEastAsia" w:hAnsiTheme="majorHAnsi" w:cstheme="majorBidi"/>
      <w:b/>
      <w:bCs/>
      <w:i/>
      <w:iCs/>
      <w:color w:val="4F81BD" w:themeColor="accent1"/>
    </w:rPr>
  </w:style>
  <w:style w:type="character" w:styleId="a6">
    <w:name w:val="Strong"/>
    <w:basedOn w:val="a0"/>
    <w:uiPriority w:val="22"/>
    <w:qFormat/>
    <w:rsid w:val="009270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6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677F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6628C"/>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C6628C"/>
    <w:rPr>
      <w:color w:val="0000FF"/>
      <w:u w:val="single"/>
    </w:rPr>
  </w:style>
  <w:style w:type="character" w:styleId="a5">
    <w:name w:val="FollowedHyperlink"/>
    <w:basedOn w:val="a0"/>
    <w:uiPriority w:val="99"/>
    <w:semiHidden/>
    <w:unhideWhenUsed/>
    <w:rsid w:val="00C6628C"/>
    <w:rPr>
      <w:color w:val="800080"/>
      <w:u w:val="single"/>
    </w:rPr>
  </w:style>
  <w:style w:type="character" w:customStyle="1" w:styleId="40">
    <w:name w:val="Заголовок 4 Знак"/>
    <w:basedOn w:val="a0"/>
    <w:link w:val="4"/>
    <w:uiPriority w:val="9"/>
    <w:rsid w:val="00677F97"/>
    <w:rPr>
      <w:rFonts w:asciiTheme="majorHAnsi" w:eastAsiaTheme="majorEastAsia" w:hAnsiTheme="majorHAnsi" w:cstheme="majorBidi"/>
      <w:b/>
      <w:bCs/>
      <w:i/>
      <w:iCs/>
      <w:color w:val="4F81BD" w:themeColor="accent1"/>
    </w:rPr>
  </w:style>
  <w:style w:type="character" w:styleId="a6">
    <w:name w:val="Strong"/>
    <w:basedOn w:val="a0"/>
    <w:uiPriority w:val="22"/>
    <w:qFormat/>
    <w:rsid w:val="00927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4612">
      <w:bodyDiv w:val="1"/>
      <w:marLeft w:val="0"/>
      <w:marRight w:val="0"/>
      <w:marTop w:val="0"/>
      <w:marBottom w:val="0"/>
      <w:divBdr>
        <w:top w:val="none" w:sz="0" w:space="0" w:color="auto"/>
        <w:left w:val="none" w:sz="0" w:space="0" w:color="auto"/>
        <w:bottom w:val="none" w:sz="0" w:space="0" w:color="auto"/>
        <w:right w:val="none" w:sz="0" w:space="0" w:color="auto"/>
      </w:divBdr>
      <w:divsChild>
        <w:div w:id="1705867820">
          <w:marLeft w:val="0"/>
          <w:marRight w:val="0"/>
          <w:marTop w:val="0"/>
          <w:marBottom w:val="0"/>
          <w:divBdr>
            <w:top w:val="none" w:sz="0" w:space="0" w:color="auto"/>
            <w:left w:val="none" w:sz="0" w:space="0" w:color="auto"/>
            <w:bottom w:val="none" w:sz="0" w:space="0" w:color="auto"/>
            <w:right w:val="none" w:sz="0" w:space="0" w:color="auto"/>
          </w:divBdr>
        </w:div>
      </w:divsChild>
    </w:div>
    <w:div w:id="447118154">
      <w:bodyDiv w:val="1"/>
      <w:marLeft w:val="0"/>
      <w:marRight w:val="0"/>
      <w:marTop w:val="0"/>
      <w:marBottom w:val="0"/>
      <w:divBdr>
        <w:top w:val="none" w:sz="0" w:space="0" w:color="auto"/>
        <w:left w:val="none" w:sz="0" w:space="0" w:color="auto"/>
        <w:bottom w:val="none" w:sz="0" w:space="0" w:color="auto"/>
        <w:right w:val="none" w:sz="0" w:space="0" w:color="auto"/>
      </w:divBdr>
    </w:div>
    <w:div w:id="624580153">
      <w:bodyDiv w:val="1"/>
      <w:marLeft w:val="0"/>
      <w:marRight w:val="0"/>
      <w:marTop w:val="0"/>
      <w:marBottom w:val="0"/>
      <w:divBdr>
        <w:top w:val="none" w:sz="0" w:space="0" w:color="auto"/>
        <w:left w:val="none" w:sz="0" w:space="0" w:color="auto"/>
        <w:bottom w:val="none" w:sz="0" w:space="0" w:color="auto"/>
        <w:right w:val="none" w:sz="0" w:space="0" w:color="auto"/>
      </w:divBdr>
    </w:div>
    <w:div w:id="660622873">
      <w:bodyDiv w:val="1"/>
      <w:marLeft w:val="0"/>
      <w:marRight w:val="0"/>
      <w:marTop w:val="0"/>
      <w:marBottom w:val="0"/>
      <w:divBdr>
        <w:top w:val="none" w:sz="0" w:space="0" w:color="auto"/>
        <w:left w:val="none" w:sz="0" w:space="0" w:color="auto"/>
        <w:bottom w:val="none" w:sz="0" w:space="0" w:color="auto"/>
        <w:right w:val="none" w:sz="0" w:space="0" w:color="auto"/>
      </w:divBdr>
    </w:div>
    <w:div w:id="763693241">
      <w:bodyDiv w:val="1"/>
      <w:marLeft w:val="0"/>
      <w:marRight w:val="0"/>
      <w:marTop w:val="0"/>
      <w:marBottom w:val="0"/>
      <w:divBdr>
        <w:top w:val="none" w:sz="0" w:space="0" w:color="auto"/>
        <w:left w:val="none" w:sz="0" w:space="0" w:color="auto"/>
        <w:bottom w:val="none" w:sz="0" w:space="0" w:color="auto"/>
        <w:right w:val="none" w:sz="0" w:space="0" w:color="auto"/>
      </w:divBdr>
    </w:div>
    <w:div w:id="1112869795">
      <w:bodyDiv w:val="1"/>
      <w:marLeft w:val="0"/>
      <w:marRight w:val="0"/>
      <w:marTop w:val="0"/>
      <w:marBottom w:val="0"/>
      <w:divBdr>
        <w:top w:val="none" w:sz="0" w:space="0" w:color="auto"/>
        <w:left w:val="none" w:sz="0" w:space="0" w:color="auto"/>
        <w:bottom w:val="none" w:sz="0" w:space="0" w:color="auto"/>
        <w:right w:val="none" w:sz="0" w:space="0" w:color="auto"/>
      </w:divBdr>
    </w:div>
    <w:div w:id="1280066840">
      <w:bodyDiv w:val="1"/>
      <w:marLeft w:val="0"/>
      <w:marRight w:val="0"/>
      <w:marTop w:val="0"/>
      <w:marBottom w:val="0"/>
      <w:divBdr>
        <w:top w:val="none" w:sz="0" w:space="0" w:color="auto"/>
        <w:left w:val="none" w:sz="0" w:space="0" w:color="auto"/>
        <w:bottom w:val="none" w:sz="0" w:space="0" w:color="auto"/>
        <w:right w:val="none" w:sz="0" w:space="0" w:color="auto"/>
      </w:divBdr>
    </w:div>
    <w:div w:id="1436100171">
      <w:bodyDiv w:val="1"/>
      <w:marLeft w:val="0"/>
      <w:marRight w:val="0"/>
      <w:marTop w:val="0"/>
      <w:marBottom w:val="0"/>
      <w:divBdr>
        <w:top w:val="none" w:sz="0" w:space="0" w:color="auto"/>
        <w:left w:val="none" w:sz="0" w:space="0" w:color="auto"/>
        <w:bottom w:val="none" w:sz="0" w:space="0" w:color="auto"/>
        <w:right w:val="none" w:sz="0" w:space="0" w:color="auto"/>
      </w:divBdr>
    </w:div>
    <w:div w:id="1600524759">
      <w:bodyDiv w:val="1"/>
      <w:marLeft w:val="0"/>
      <w:marRight w:val="0"/>
      <w:marTop w:val="0"/>
      <w:marBottom w:val="0"/>
      <w:divBdr>
        <w:top w:val="none" w:sz="0" w:space="0" w:color="auto"/>
        <w:left w:val="none" w:sz="0" w:space="0" w:color="auto"/>
        <w:bottom w:val="none" w:sz="0" w:space="0" w:color="auto"/>
        <w:right w:val="none" w:sz="0" w:space="0" w:color="auto"/>
      </w:divBdr>
    </w:div>
    <w:div w:id="1764454876">
      <w:bodyDiv w:val="1"/>
      <w:marLeft w:val="0"/>
      <w:marRight w:val="0"/>
      <w:marTop w:val="0"/>
      <w:marBottom w:val="0"/>
      <w:divBdr>
        <w:top w:val="none" w:sz="0" w:space="0" w:color="auto"/>
        <w:left w:val="none" w:sz="0" w:space="0" w:color="auto"/>
        <w:bottom w:val="none" w:sz="0" w:space="0" w:color="auto"/>
        <w:right w:val="none" w:sz="0" w:space="0" w:color="auto"/>
      </w:divBdr>
    </w:div>
    <w:div w:id="1828276299">
      <w:bodyDiv w:val="1"/>
      <w:marLeft w:val="0"/>
      <w:marRight w:val="0"/>
      <w:marTop w:val="0"/>
      <w:marBottom w:val="0"/>
      <w:divBdr>
        <w:top w:val="none" w:sz="0" w:space="0" w:color="auto"/>
        <w:left w:val="none" w:sz="0" w:space="0" w:color="auto"/>
        <w:bottom w:val="none" w:sz="0" w:space="0" w:color="auto"/>
        <w:right w:val="none" w:sz="0" w:space="0" w:color="auto"/>
      </w:divBdr>
    </w:div>
    <w:div w:id="1843542103">
      <w:bodyDiv w:val="1"/>
      <w:marLeft w:val="0"/>
      <w:marRight w:val="0"/>
      <w:marTop w:val="0"/>
      <w:marBottom w:val="0"/>
      <w:divBdr>
        <w:top w:val="none" w:sz="0" w:space="0" w:color="auto"/>
        <w:left w:val="none" w:sz="0" w:space="0" w:color="auto"/>
        <w:bottom w:val="none" w:sz="0" w:space="0" w:color="auto"/>
        <w:right w:val="none" w:sz="0" w:space="0" w:color="auto"/>
      </w:divBdr>
    </w:div>
    <w:div w:id="1979719430">
      <w:bodyDiv w:val="1"/>
      <w:marLeft w:val="0"/>
      <w:marRight w:val="0"/>
      <w:marTop w:val="0"/>
      <w:marBottom w:val="0"/>
      <w:divBdr>
        <w:top w:val="none" w:sz="0" w:space="0" w:color="auto"/>
        <w:left w:val="none" w:sz="0" w:space="0" w:color="auto"/>
        <w:bottom w:val="none" w:sz="0" w:space="0" w:color="auto"/>
        <w:right w:val="none" w:sz="0" w:space="0" w:color="auto"/>
      </w:divBdr>
    </w:div>
    <w:div w:id="2053771994">
      <w:bodyDiv w:val="1"/>
      <w:marLeft w:val="0"/>
      <w:marRight w:val="0"/>
      <w:marTop w:val="0"/>
      <w:marBottom w:val="0"/>
      <w:divBdr>
        <w:top w:val="none" w:sz="0" w:space="0" w:color="auto"/>
        <w:left w:val="none" w:sz="0" w:space="0" w:color="auto"/>
        <w:bottom w:val="none" w:sz="0" w:space="0" w:color="auto"/>
        <w:right w:val="none" w:sz="0" w:space="0" w:color="auto"/>
      </w:divBdr>
    </w:div>
    <w:div w:id="21375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59</Pages>
  <Words>15948</Words>
  <Characters>90905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2019-04-19T04:34:00Z</dcterms:created>
  <dcterms:modified xsi:type="dcterms:W3CDTF">2019-04-19T04:34:00Z</dcterms:modified>
</cp:coreProperties>
</file>