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3D21" w:rsidRPr="00BF3F45" w:rsidRDefault="00E73D21" w:rsidP="00E73D21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BF3F45">
        <w:rPr>
          <w:rFonts w:ascii="Arial" w:hAnsi="Arial" w:cs="Arial"/>
          <w:b/>
          <w:bCs/>
          <w:sz w:val="24"/>
          <w:szCs w:val="24"/>
        </w:rPr>
        <w:t>Администрация</w:t>
      </w:r>
    </w:p>
    <w:p w:rsidR="00E73D21" w:rsidRPr="00BF3F45" w:rsidRDefault="00E73D21" w:rsidP="00E73D21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BF3F45">
        <w:rPr>
          <w:rFonts w:ascii="Arial" w:hAnsi="Arial" w:cs="Arial"/>
          <w:b/>
          <w:bCs/>
          <w:sz w:val="24"/>
          <w:szCs w:val="24"/>
        </w:rPr>
        <w:t>города Оби</w:t>
      </w:r>
    </w:p>
    <w:p w:rsidR="00E73D21" w:rsidRPr="00BF3F45" w:rsidRDefault="00E73D21" w:rsidP="00E73D21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BF3F45">
        <w:rPr>
          <w:rFonts w:ascii="Arial" w:hAnsi="Arial" w:cs="Arial"/>
          <w:b/>
          <w:bCs/>
          <w:sz w:val="24"/>
          <w:szCs w:val="24"/>
        </w:rPr>
        <w:t>Новосибирской области</w:t>
      </w:r>
    </w:p>
    <w:p w:rsidR="00E73D21" w:rsidRPr="00BF3F45" w:rsidRDefault="00E73D21" w:rsidP="00E73D21">
      <w:pPr>
        <w:jc w:val="center"/>
        <w:rPr>
          <w:rFonts w:ascii="Arial" w:hAnsi="Arial" w:cs="Arial"/>
          <w:b/>
          <w:bCs/>
          <w:sz w:val="24"/>
          <w:szCs w:val="24"/>
        </w:rPr>
      </w:pPr>
      <w:r w:rsidRPr="00BF3F45">
        <w:rPr>
          <w:rFonts w:ascii="Arial" w:hAnsi="Arial" w:cs="Arial"/>
          <w:b/>
          <w:bCs/>
          <w:sz w:val="24"/>
          <w:szCs w:val="24"/>
        </w:rPr>
        <w:t>ПОСТАНОВЛЕНИЕ</w:t>
      </w:r>
    </w:p>
    <w:p w:rsidR="00E73D21" w:rsidRPr="00BF3F45" w:rsidRDefault="00E73D21" w:rsidP="00E73D21">
      <w:pPr>
        <w:jc w:val="center"/>
        <w:rPr>
          <w:rFonts w:ascii="Arial" w:hAnsi="Arial" w:cs="Arial"/>
          <w:b/>
          <w:bCs/>
          <w:sz w:val="24"/>
          <w:szCs w:val="24"/>
        </w:rPr>
      </w:pP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bookmarkStart w:id="0" w:name="_GoBack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29 апреля 2013                                                                                        №   508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Об организации и проведении конкурса на лучшую подготовку граждан РФ к военной службе, организацию и проведение призыва на военную службу</w:t>
      </w:r>
    </w:p>
    <w:bookmarkEnd w:id="0"/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         </w:t>
      </w:r>
      <w:proofErr w:type="gramStart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В соответствии с постановлением Правительства Российской Федерации от 05 июня 2000 № 436 «О проведении конкурса на лучшую подготовку граждан Российской Федерации к военной службе, организацию проведения призыва на военную службу», приказом Министра обороны Российской Федерации от 21 апреля 2005 года № 135 «О проведении конкурса на лучшую подготовку граждан Российской Федерации к военной службе, организацию проведения призыва на военную службу», постановлением</w:t>
      </w:r>
      <w:proofErr w:type="gramEnd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 </w:t>
      </w:r>
      <w:proofErr w:type="gramStart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Губернатора Новосибирской области от 17 октября 2011 года № 269 «Об организации и проведении конкурса между муниципальными районами, городскими округами Новосибирской области на лучшую подготовку граждан Российской Федерации к военной службе, организацию проведения призыва на военную службу», в целях совершенствования работы по подготовке граждан РФ к военной службе, организации и проведения призыва на военную службу,</w:t>
      </w:r>
      <w:proofErr w:type="gramEnd"/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ПОСТАНОВЛЯЮ: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1.Начальнику управления образования администрации г. Оби (Сергеева О.Н.) организовать ежегодное проведение конкурса между общеобразовательными учреждениями г. Обь, где проводится подготовка граждан Российской Федерации по основам военной службы.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2.Руководителям образовательных учреждений города Оби организовать работу по проведению конкурса и обеспечить представление сведений о результатах подготовки граждан по основам военной службы в конкурсную комиссию в соответствии с Положением о конкурсе и планом основных мероприятий.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3.Утвердить прилагаемые: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- Положение о конкурсе (приложение № 1);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- состав и Положение о конкурсной комиссии (приложение № 2);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- план основных мероприятий по организации и проведению конкурса (приложение № 3).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4. Контроль исполнения данного постановления возложить </w:t>
      </w:r>
      <w:proofErr w:type="gramStart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на</w:t>
      </w:r>
      <w:proofErr w:type="gramEnd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 </w:t>
      </w:r>
      <w:proofErr w:type="spellStart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и.</w:t>
      </w:r>
      <w:proofErr w:type="gramStart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о</w:t>
      </w:r>
      <w:proofErr w:type="spellEnd"/>
      <w:proofErr w:type="gramEnd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. первого заместителя главы администрации города Оби И. Г. Костенко.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 Глава города                                                                                 А.Г. </w:t>
      </w:r>
      <w:proofErr w:type="spellStart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Нешин</w:t>
      </w:r>
      <w:proofErr w:type="spellEnd"/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Приложение № 2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к Постановлению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lastRenderedPageBreak/>
        <w:t>администрации г. Оби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Новосибирской области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От 29.04.13 № 508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СОСТАВ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конкурсной комиссии по подготовке граждан к военной службе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Председатель комиссии: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      - Костенко И.Г., и. о. первого заместителя главы администрации г. Оби;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Члены комиссии: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- Громов В.В., начальник 1 отделения отдела ВК НСО по          Новосибирскому району, городу Обь и рабочему посёлку Кольцово;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- </w:t>
      </w:r>
      <w:proofErr w:type="spellStart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Ситский</w:t>
      </w:r>
      <w:proofErr w:type="spellEnd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 В. Ю., помощник начальника 1 отделения отдела ВК НСО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по   Новосибирскому району, городу Обь и рабочему посёлку Кольцово;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- Дубровина А.В., ведущий специалист управления образования администрации г. Оби, секретарь комиссии с правом голоса.   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ПОЛОЖЕНИЕ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о конкурсной комиссии на лучшую подготовку граждан Российской Федерации к военной службе, организацию и проведение призыва на военную службу.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I. Общие положения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1. Настоящее Положение определяет задачи, полномочия и организацию деятельности конкурсной комиссии на лучшую подготовку граждан Российской Федерации к военной службе, организацию и проведение призыва на военную службу (далее - комиссия).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2. Комиссия создается для определения победителей конкурса между общеобразовательными учреждениями города Оби Новосибирской области на лучшую подготовку граждан Российской Федерации по основам военной службы (далее - конкурс).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3. В своей деятельности комиссия руководствуется Конституцией Российской Федерации, федеральными законами, указами Президента Российской Федерации, постановлениями и распоряжениями Правительства Российской Федерации, Уставом Новосибирской области, законами Новосибирской области, иными постановлениями и распоряжениями Губернатора Новосибирской области и администрации города Оби Новосибирской области, настоящим Положением.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4. Комиссия формируется из представителей администрации города Оби Новосибирской области и представителей работников военного комиссариата Новосибирской области.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II. Задачи, полномочия и организация деятельности комиссии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5. Задачей комиссии является определение победителей конкурса.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6. В компетенцию комиссии входит: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1) оценка конкурсных заданий в соответствии с Указаниями Генерального штаба Вооруженных Сил Российской Федерации от 09.08.2001 N 315</w:t>
      </w:r>
      <w:proofErr w:type="gramStart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 К</w:t>
      </w:r>
      <w:proofErr w:type="gramEnd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/2/4443 "Методические рекомендации по оценке и проведению итогов конкурса по </w:t>
      </w: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lastRenderedPageBreak/>
        <w:t>подготовке граждан к военной службе, организации и проведению призыва на военную службу среди субъектов Российской Федерации (органов местного самоуправления)» и приложением к настоящему Положению «Сведения об образовательном учреждении, где проводится подготовка граждан по основам военной службы»;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2) принятие решения о результатах конкурса;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3) подготовка церемонии награждения победителей конкурса;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4) информирование о проведении конкурса и его результатах.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7. Работой комиссии руководит председатель комиссии.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8. До 10 октября текущего года конкурсные материалы предоставляются всем членам комиссии.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9. Решение конкурсной комиссии принимается открытым голосованием простым большинством голосов от числа присутствующих на заседании членов конкурсной комиссии. В случае равенства голосов голос председателя комиссии считается решающим.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10. Решение конкурсной комиссии оформляется протоколом, который подписывает председатель.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11. До 15 октября текущего года комиссия представляет для утверждения главой города Оби решение комиссии по определению общеобразовательного учреждения, занявшего первое место, а также работников образовательных учреждений среднего (полного) общего образования, добившихся высоких результатов в подготовке граждан по основам военной службы.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                                                                                                   Приложение № 1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к Постановлению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администрации г. Оби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Новосибирской области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От 29.04.13 № 508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ПОЛОЖЕНИЕ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о конкурсе между общеобразовательными учреждениями города Оби на лучшую подготовку граждан Российской Федерации по основам военной службы.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(далее – Положение)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1.Настоящее Положение определяет порядок проведения конкурса между общеобразовательными учреждениями города Оби Новосибирской области на лучшую подготовку граждан Российской Федерации (далее - граждане) по основам военной службы (далее - конкурс).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Сроки и порядок проведения конкурса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В конкурсе принимают участие образовательные учреждения, где проводится подготовка граждан по основам военной службы, руководители и педагогические работники - преподаватели основ безопасности жизнедеятельности этих образовательных учреждений.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Победитель конкурса принимает участие в конкурсе между муниципальными районами, городскими округами Новосибирской области на лучшую подготовку </w:t>
      </w: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lastRenderedPageBreak/>
        <w:t>граждан Российской Федерации к военной службе, организацию проведения призыва на военную службу.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2. Основными задачами конкурса являются: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1) более полное использование возможностей общественных организаций, руководителей образовательных учреждений в области военно-профессиональной ориентации граждан при подготовке их по основам военной службы;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2) повышение качества мероприятий по организации и проведению призыва на военную службу;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3) поддержка и распространение передового опыта в области подготовки граждан по основам военной службы.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3. Конкурс проводится ежегодно между общеобразовательными учреждениями г. Оби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4. Критерии и порядок оценки участников конкурса определяются конкурсной комиссией в соответствии с Указаниями Генерального штаба Вооруженных Сил Российской Федерации от 09.08.2001 N 315</w:t>
      </w:r>
      <w:proofErr w:type="gramStart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 К</w:t>
      </w:r>
      <w:proofErr w:type="gramEnd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/2/4443 "Методические рекомендации по оценке и проведению итогов конкурса по подготовке граждан к военной службе, организации и проведению призыва на военную службу среди субъектов Российской Федерации (органов местного самоуправления)" и приложением к настоящему Положению "Сведения о лучшем образовательном учреждении, где проводится подготовка граждан по основам военной службы".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5. Руководители образовательных учреждений предоставляют в конкурсную комиссию до 01 октября текущего года сведения об образовательном учреждении, где проводится подготовка граждан по основам военной службы и преподавателе «Основ безопасности жизнедеятельности» (по форме согласно приложению и Положению о конкурсе).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6. Конкурсная комиссия до 10 октября текущего года на основании сведений, указанных в пункте 5 настоящего Положения, проводит конкурсный отбор и определяет победителей конкурса, добившихся высоких показателей в подготовке граждан по основам военной службы, и представляет кандидатуры на утверждение главе города Оби.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Победители конкурса определяются по следующим категориям: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1) руководители образовательных учреждений, в которых проводится подготовка граждан по основам военной службы;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2) преподаватели основ безопасности жизнедеятельности образовательных учреждений;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8. Награждение победителей конкурса проводится на мероприятиях, посвященных празднованию Дня защитника Отечества.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ПРИЛОЖЕНИЕ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                                                                                                    к Положению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СВЕДЕНИЯ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об образовательном учреждении, где проводится подготовка граждан по основам военной службы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lastRenderedPageBreak/>
        <w:t>Сведения об образовательном учреждении, где проводится подготовка граждан по основам военной службы, включают в себя: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1. </w:t>
      </w:r>
      <w:proofErr w:type="gramStart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Наименование, адрес образовательного учреждения, телефон образовательного учреждения; фамилию, имя, отчество руководителя образовательного учреждения; фамилию, имя, отчество, год рождения, образование, воинское звание, информацию о прохождении воинской службы, педагогическом стаже преподавателя дисциплины "Основы безопасности жизнедеятельности".</w:t>
      </w:r>
      <w:proofErr w:type="gramEnd"/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2. Информацию об организации подготовки граждан по основам военной службы, в том числе: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программу подготовки граждан по основам военной службы в образовательном учреждении;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план создания и совершенствования учебно-материальной базы;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программу и планы работы кружков военно-патриотической направленности;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план проведения совместных мероприятий образовательного учреждения с шефствующей воинской частью;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сведения по подготовке граждан по основам военной службы согласно формам № 1-4 настоящего приложения;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ведомости учета сдачи нормативов физической подготовки, обучающихся граждан и списки спортсменов-разрядников.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3. </w:t>
      </w:r>
      <w:proofErr w:type="gramStart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Перечень объектов учебной базы образовательного учреждения по физическому воспитанию и их укомплектованность спортивным инвентарем: спортзал, лыжи, брусья, перекладина, мячи, конь, козёл, канат, бассейн, тренажёрный зал и т. д.</w:t>
      </w:r>
      <w:proofErr w:type="gramEnd"/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4. Организация военно-патриотического воспитания, в том числе: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ведомость успеваемости по подготовке граждан по основам военной службы по всем классам (группам);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сведения о наличии музея (уголка) военно-патриотической направленности;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сведения о количестве учащихся, поступивших в военно-учебные заведения (</w:t>
      </w:r>
      <w:proofErr w:type="gramStart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за</w:t>
      </w:r>
      <w:proofErr w:type="gramEnd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 последние 3 года);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качество разработанных планов по организации мероприятий военно-патриотической направленности.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Форма N 1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Сведения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об образовательных учреждениях и учебных пунктах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города Оби Новосибирской области,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осуществляющих подготовку граждан по основам военной службы,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и </w:t>
      </w:r>
      <w:proofErr w:type="gramStart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состоянии</w:t>
      </w:r>
      <w:proofErr w:type="gramEnd"/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 xml:space="preserve"> их учебно-материальной базы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tbl>
      <w:tblPr>
        <w:tblW w:w="0" w:type="dxa"/>
        <w:tblInd w:w="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8"/>
        <w:gridCol w:w="1253"/>
        <w:gridCol w:w="542"/>
        <w:gridCol w:w="649"/>
        <w:gridCol w:w="582"/>
        <w:gridCol w:w="582"/>
        <w:gridCol w:w="769"/>
        <w:gridCol w:w="571"/>
        <w:gridCol w:w="283"/>
        <w:gridCol w:w="731"/>
        <w:gridCol w:w="318"/>
        <w:gridCol w:w="417"/>
        <w:gridCol w:w="318"/>
        <w:gridCol w:w="719"/>
        <w:gridCol w:w="318"/>
        <w:gridCol w:w="697"/>
        <w:gridCol w:w="318"/>
      </w:tblGrid>
      <w:tr w:rsidR="00BF3F45" w:rsidRPr="00BF3F45" w:rsidTr="00BF3F45">
        <w:trPr>
          <w:trHeight w:val="360"/>
        </w:trPr>
        <w:tc>
          <w:tcPr>
            <w:tcW w:w="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N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</w:r>
            <w:proofErr w:type="gram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</w:t>
            </w:r>
            <w:proofErr w:type="gram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75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Наименование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учебного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заведени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я</w:t>
            </w:r>
          </w:p>
        </w:tc>
        <w:tc>
          <w:tcPr>
            <w:tcW w:w="364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Количество образовательных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учреждений      </w:t>
            </w:r>
          </w:p>
        </w:tc>
        <w:tc>
          <w:tcPr>
            <w:tcW w:w="108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Кол</w:t>
            </w:r>
            <w:proofErr w:type="gram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и-</w:t>
            </w:r>
            <w:proofErr w:type="gram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</w:r>
            <w:proofErr w:type="spell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чество</w:t>
            </w:r>
            <w:proofErr w:type="spell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учебных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пунктов</w:t>
            </w:r>
          </w:p>
        </w:tc>
        <w:tc>
          <w:tcPr>
            <w:tcW w:w="6615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Обеспеченность учебно-материальной базы    </w:t>
            </w:r>
          </w:p>
        </w:tc>
      </w:tr>
      <w:tr w:rsidR="00BF3F45" w:rsidRPr="00BF3F45" w:rsidTr="00BF3F45">
        <w:trPr>
          <w:trHeight w:val="24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81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все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го</w:t>
            </w:r>
          </w:p>
        </w:tc>
        <w:tc>
          <w:tcPr>
            <w:tcW w:w="2835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в том числе   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810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По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лн.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ком</w:t>
            </w:r>
            <w:proofErr w:type="gram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п-</w:t>
            </w:r>
            <w:proofErr w:type="gram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</w:r>
            <w:proofErr w:type="spell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лект</w:t>
            </w:r>
            <w:proofErr w:type="spell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УМБ</w:t>
            </w:r>
          </w:p>
        </w:tc>
        <w:tc>
          <w:tcPr>
            <w:tcW w:w="40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%</w:t>
            </w:r>
          </w:p>
        </w:tc>
        <w:tc>
          <w:tcPr>
            <w:tcW w:w="108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Пре</w:t>
            </w:r>
            <w:proofErr w:type="gram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д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-</w:t>
            </w:r>
            <w:proofErr w:type="gram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</w:r>
            <w:proofErr w:type="spell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метный</w:t>
            </w:r>
            <w:proofErr w:type="spell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кабинет</w:t>
            </w:r>
          </w:p>
        </w:tc>
        <w:tc>
          <w:tcPr>
            <w:tcW w:w="40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%</w:t>
            </w:r>
          </w:p>
        </w:tc>
        <w:tc>
          <w:tcPr>
            <w:tcW w:w="54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Т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ир</w:t>
            </w:r>
          </w:p>
        </w:tc>
        <w:tc>
          <w:tcPr>
            <w:tcW w:w="40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%</w:t>
            </w:r>
          </w:p>
        </w:tc>
        <w:tc>
          <w:tcPr>
            <w:tcW w:w="108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Спор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т</w:t>
            </w:r>
            <w:proofErr w:type="gram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.</w:t>
            </w:r>
            <w:proofErr w:type="gram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</w:r>
            <w:proofErr w:type="gram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г</w:t>
            </w:r>
            <w:proofErr w:type="gram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ородок</w:t>
            </w:r>
          </w:p>
        </w:tc>
        <w:tc>
          <w:tcPr>
            <w:tcW w:w="40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%</w:t>
            </w:r>
          </w:p>
        </w:tc>
        <w:tc>
          <w:tcPr>
            <w:tcW w:w="108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proofErr w:type="gram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Эл-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ты</w:t>
            </w:r>
            <w:proofErr w:type="gram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полосы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</w:r>
            <w:proofErr w:type="spell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препят</w:t>
            </w:r>
            <w:proofErr w:type="spell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%</w:t>
            </w:r>
          </w:p>
        </w:tc>
      </w:tr>
      <w:tr w:rsidR="00BF3F45" w:rsidRPr="00BF3F45" w:rsidTr="00BF3F45">
        <w:trPr>
          <w:trHeight w:val="72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обр.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</w:r>
            <w:proofErr w:type="spell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учр</w:t>
            </w:r>
            <w:proofErr w:type="spell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. ср.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(полн.)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общ</w:t>
            </w:r>
            <w:proofErr w:type="gram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.</w:t>
            </w:r>
            <w:proofErr w:type="gram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</w:r>
            <w:proofErr w:type="gram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о</w:t>
            </w:r>
            <w:proofErr w:type="gram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бр.</w:t>
            </w:r>
          </w:p>
        </w:tc>
        <w:tc>
          <w:tcPr>
            <w:tcW w:w="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обр.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</w:r>
            <w:proofErr w:type="spell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учр</w:t>
            </w:r>
            <w:proofErr w:type="spell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.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нач.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проф.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обр.</w:t>
            </w:r>
          </w:p>
        </w:tc>
        <w:tc>
          <w:tcPr>
            <w:tcW w:w="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обр.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</w:r>
            <w:proofErr w:type="spell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учр</w:t>
            </w:r>
            <w:proofErr w:type="spell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.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ср.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проф.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обр.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</w:tr>
      <w:tr w:rsidR="00BF3F45" w:rsidRPr="00BF3F45" w:rsidTr="00BF3F45">
        <w:trPr>
          <w:trHeight w:val="24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2    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4  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7  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10  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14  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16  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17</w:t>
            </w:r>
          </w:p>
        </w:tc>
      </w:tr>
      <w:tr w:rsidR="00BF3F45" w:rsidRPr="00BF3F45" w:rsidTr="00BF3F45">
        <w:trPr>
          <w:trHeight w:val="240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2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</w:tbl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Форма N 2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Сведения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об обеспеченности образовательных учреждений и учебных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пунктов города Оби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Новосибирской области материально-техническими средствами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tbl>
      <w:tblPr>
        <w:tblW w:w="0" w:type="dxa"/>
        <w:jc w:val="center"/>
        <w:tblInd w:w="7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1"/>
        <w:gridCol w:w="1420"/>
        <w:gridCol w:w="728"/>
        <w:gridCol w:w="851"/>
        <w:gridCol w:w="304"/>
        <w:gridCol w:w="728"/>
        <w:gridCol w:w="851"/>
        <w:gridCol w:w="304"/>
        <w:gridCol w:w="728"/>
        <w:gridCol w:w="851"/>
        <w:gridCol w:w="345"/>
        <w:gridCol w:w="728"/>
        <w:gridCol w:w="851"/>
        <w:gridCol w:w="345"/>
      </w:tblGrid>
      <w:tr w:rsidR="00BF3F45" w:rsidRPr="00BF3F45" w:rsidTr="00BF3F45">
        <w:trPr>
          <w:trHeight w:val="240"/>
          <w:jc w:val="center"/>
        </w:trPr>
        <w:tc>
          <w:tcPr>
            <w:tcW w:w="54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N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</w:r>
            <w:proofErr w:type="gram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</w:t>
            </w:r>
            <w:proofErr w:type="gram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755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Наименование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учебного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заведения</w:t>
            </w:r>
          </w:p>
        </w:tc>
        <w:tc>
          <w:tcPr>
            <w:tcW w:w="9720" w:type="dxa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Обеспеченность                            </w:t>
            </w:r>
          </w:p>
        </w:tc>
      </w:tr>
      <w:tr w:rsidR="00BF3F45" w:rsidRPr="00BF3F45" w:rsidTr="00BF3F45">
        <w:trPr>
          <w:trHeight w:val="240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486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Общевойсковые          </w:t>
            </w:r>
          </w:p>
        </w:tc>
        <w:tc>
          <w:tcPr>
            <w:tcW w:w="2430" w:type="dxa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Приборы    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радиационной  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разведки    </w:t>
            </w:r>
          </w:p>
        </w:tc>
        <w:tc>
          <w:tcPr>
            <w:tcW w:w="2430" w:type="dxa"/>
            <w:gridSpan w:val="3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Приборы    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химической  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разведки    </w:t>
            </w:r>
          </w:p>
        </w:tc>
      </w:tr>
      <w:tr w:rsidR="00BF3F45" w:rsidRPr="00BF3F45" w:rsidTr="00BF3F45">
        <w:trPr>
          <w:trHeight w:val="360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43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Защитные     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br/>
              <w:t>комплекты  </w:t>
            </w:r>
          </w:p>
        </w:tc>
        <w:tc>
          <w:tcPr>
            <w:tcW w:w="2430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Противогазы  </w:t>
            </w: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gridSpan w:val="3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</w:tr>
      <w:tr w:rsidR="00BF3F45" w:rsidRPr="00BF3F45" w:rsidTr="00BF3F45">
        <w:trPr>
          <w:trHeight w:val="240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proofErr w:type="spell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полож</w:t>
            </w:r>
            <w:proofErr w:type="spell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имеется</w:t>
            </w:r>
          </w:p>
        </w:tc>
        <w:tc>
          <w:tcPr>
            <w:tcW w:w="4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proofErr w:type="spell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полож</w:t>
            </w:r>
            <w:proofErr w:type="spell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имеется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proofErr w:type="spell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полож</w:t>
            </w:r>
            <w:proofErr w:type="spell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имеется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%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proofErr w:type="spell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полож</w:t>
            </w:r>
            <w:proofErr w:type="spell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имеется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%</w:t>
            </w:r>
          </w:p>
        </w:tc>
      </w:tr>
      <w:tr w:rsidR="00BF3F45" w:rsidRPr="00BF3F45" w:rsidTr="00BF3F45">
        <w:trPr>
          <w:trHeight w:val="240"/>
          <w:jc w:val="center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2    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3  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4  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6  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7  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9  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10  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13  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14</w:t>
            </w:r>
          </w:p>
        </w:tc>
      </w:tr>
      <w:tr w:rsidR="00BF3F45" w:rsidRPr="00BF3F45" w:rsidTr="00BF3F45">
        <w:trPr>
          <w:trHeight w:val="240"/>
          <w:jc w:val="center"/>
        </w:trPr>
        <w:tc>
          <w:tcPr>
            <w:tcW w:w="54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</w:tbl>
    <w:p w:rsidR="009A09F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Форма N 3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Сведения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об укомплектованности образовательных учреждений и учебных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пунктов города Оби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Новосибирской области преподавателями, осуществляющими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подготовку по основам военной службы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9A09F5">
        <w:rPr>
          <w:rFonts w:ascii="Arial" w:eastAsia="Times New Roman" w:hAnsi="Arial" w:cs="Arial"/>
          <w:bCs/>
          <w:noProof/>
          <w:color w:val="242424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E7CC99" wp14:editId="1CA0C29B">
                <wp:simplePos x="0" y="0"/>
                <wp:positionH relativeFrom="column">
                  <wp:posOffset>-3402330</wp:posOffset>
                </wp:positionH>
                <wp:positionV relativeFrom="paragraph">
                  <wp:posOffset>61595</wp:posOffset>
                </wp:positionV>
                <wp:extent cx="12460605" cy="5903595"/>
                <wp:effectExtent l="1905" t="0" r="19050" b="1905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>
                          <a:off x="0" y="0"/>
                          <a:ext cx="12460605" cy="59035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A09F5" w:rsidRDefault="009A09F5"/>
                          <w:tbl>
                            <w:tblPr>
                              <w:tblW w:w="15795" w:type="dxa"/>
                              <w:tblInd w:w="-605" w:type="dxa"/>
                              <w:tblCellMar>
                                <w:left w:w="0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467"/>
                              <w:gridCol w:w="1874"/>
                              <w:gridCol w:w="1280"/>
                              <w:gridCol w:w="742"/>
                              <w:gridCol w:w="1464"/>
                              <w:gridCol w:w="1464"/>
                              <w:gridCol w:w="1464"/>
                              <w:gridCol w:w="1530"/>
                              <w:gridCol w:w="1492"/>
                              <w:gridCol w:w="1690"/>
                              <w:gridCol w:w="1375"/>
                              <w:gridCol w:w="1172"/>
                            </w:tblGrid>
                            <w:tr w:rsidR="009A09F5" w:rsidRPr="00BF3F45" w:rsidTr="00C56424">
                              <w:trPr>
                                <w:trHeight w:val="240"/>
                              </w:trPr>
                              <w:tc>
                                <w:tcPr>
                                  <w:tcW w:w="540" w:type="dxa"/>
                                  <w:vMerge w:val="restart"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N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gram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п</w:t>
                                  </w:r>
                                  <w:proofErr w:type="gram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/п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  <w:vMerge w:val="restart"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Наименование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учебного  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заведения</w:t>
                                  </w:r>
                                </w:p>
                              </w:tc>
                              <w:tc>
                                <w:tcPr>
                                  <w:tcW w:w="1215" w:type="dxa"/>
                                  <w:vMerge w:val="restart"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Положено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препод</w:t>
                                  </w:r>
                                  <w:proofErr w:type="gram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а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-</w:t>
                                  </w:r>
                                  <w:proofErr w:type="gram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вателей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0935" w:type="dxa"/>
                                  <w:gridSpan w:val="8"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Имеется преподавателей                            </w:t>
                                  </w:r>
                                </w:p>
                              </w:tc>
                              <w:tc>
                                <w:tcPr>
                                  <w:tcW w:w="1215" w:type="dxa"/>
                                  <w:vMerge w:val="restart"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Имеется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препод</w:t>
                                  </w:r>
                                  <w:proofErr w:type="gram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а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-</w:t>
                                  </w:r>
                                  <w:proofErr w:type="gram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вателей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старше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60 лет</w:t>
                                  </w:r>
                                </w:p>
                              </w:tc>
                            </w:tr>
                            <w:tr w:rsidR="009A09F5" w:rsidRPr="00BF3F45" w:rsidTr="00C56424">
                              <w:trPr>
                                <w:trHeight w:val="240"/>
                              </w:trPr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10" w:type="dxa"/>
                                  <w:vMerge w:val="restart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всего</w:t>
                                  </w:r>
                                </w:p>
                              </w:tc>
                              <w:tc>
                                <w:tcPr>
                                  <w:tcW w:w="10125" w:type="dxa"/>
                                  <w:gridSpan w:val="7"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в том числе                              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  <w:tr w:rsidR="009A09F5" w:rsidRPr="00BF3F45" w:rsidTr="00C56424">
                              <w:trPr>
                                <w:trHeight w:val="840"/>
                              </w:trPr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0" w:type="dxa"/>
                                  <w:gridSpan w:val="2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офицеры,    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пребывающие в  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запасе      </w:t>
                                  </w:r>
                                </w:p>
                              </w:tc>
                              <w:tc>
                                <w:tcPr>
                                  <w:tcW w:w="2835" w:type="dxa"/>
                                  <w:gridSpan w:val="2"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пребывающие в запасе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прапорщики, мичманы,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старшины, сержанты,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солдаты и матросы,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проходившие военную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службу      </w:t>
                                  </w:r>
                                </w:p>
                              </w:tc>
                              <w:tc>
                                <w:tcPr>
                                  <w:tcW w:w="1485" w:type="dxa"/>
                                  <w:vMerge w:val="restart"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граждане,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окончившие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педагог.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вузы по  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специал</w:t>
                                  </w:r>
                                  <w:proofErr w:type="gram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ь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-</w:t>
                                  </w:r>
                                  <w:proofErr w:type="gram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ности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,  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позволя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-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ющей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 xml:space="preserve"> вести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подготовку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по основам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военной  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службы  </w:t>
                                  </w:r>
                                </w:p>
                              </w:tc>
                              <w:tc>
                                <w:tcPr>
                                  <w:tcW w:w="1620" w:type="dxa"/>
                                  <w:vMerge w:val="restart"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учител</w:t>
                                  </w:r>
                                  <w:proofErr w:type="gram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я-</w:t>
                                  </w:r>
                                  <w:proofErr w:type="gram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 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предметники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и другие  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граждане,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прошедшие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переподго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-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товку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 xml:space="preserve"> по  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специаль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-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ности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,    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позволяющей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вести    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подготовку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по основам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военной  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службы    </w:t>
                                  </w:r>
                                </w:p>
                              </w:tc>
                              <w:tc>
                                <w:tcPr>
                                  <w:tcW w:w="1485" w:type="dxa"/>
                                  <w:vMerge w:val="restart"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граждане,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не имеющие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подготовки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  <w:tr w:rsidR="009A09F5" w:rsidRPr="00BF3F45" w:rsidTr="00C56424">
                              <w:trPr>
                                <w:trHeight w:val="1080"/>
                              </w:trPr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350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прошедшие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перепо</w:t>
                                  </w:r>
                                  <w:proofErr w:type="gram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д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-</w:t>
                                  </w:r>
                                  <w:proofErr w:type="gram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готовку</w:t>
                                  </w:r>
                                </w:p>
                              </w:tc>
                              <w:tc>
                                <w:tcPr>
                                  <w:tcW w:w="1350" w:type="dxa"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не      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прошедшие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перепо</w:t>
                                  </w:r>
                                  <w:proofErr w:type="gram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д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-</w:t>
                                  </w:r>
                                  <w:proofErr w:type="gram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готовку</w:t>
                                  </w:r>
                                </w:p>
                              </w:tc>
                              <w:tc>
                                <w:tcPr>
                                  <w:tcW w:w="1350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прошедшие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перепо</w:t>
                                  </w:r>
                                  <w:proofErr w:type="gram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д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-</w:t>
                                  </w:r>
                                  <w:proofErr w:type="gram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готовку</w:t>
                                  </w:r>
                                </w:p>
                              </w:tc>
                              <w:tc>
                                <w:tcPr>
                                  <w:tcW w:w="1485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не      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прошедшие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</w:r>
                                  <w:proofErr w:type="spell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перепо</w:t>
                                  </w:r>
                                  <w:proofErr w:type="gramStart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д</w:t>
                                  </w:r>
                                  <w:proofErr w:type="spell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-</w:t>
                                  </w:r>
                                  <w:proofErr w:type="gramEnd"/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br/>
                                    <w:t>готовку  </w:t>
                                  </w: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0" w:type="auto"/>
                                  <w:vMerge/>
                                  <w:tcBorders>
                                    <w:top w:val="single" w:sz="8" w:space="0" w:color="auto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vAlign w:val="center"/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</w:p>
                              </w:tc>
                            </w:tr>
                            <w:tr w:rsidR="009A09F5" w:rsidRPr="00BF3F45" w:rsidTr="00C56424">
                              <w:trPr>
                                <w:trHeight w:val="240"/>
                              </w:trPr>
                              <w:tc>
                                <w:tcPr>
                                  <w:tcW w:w="540" w:type="dxa"/>
                                  <w:tcBorders>
                                    <w:top w:val="nil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1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2    </w:t>
                                  </w:r>
                                </w:p>
                              </w:tc>
                              <w:tc>
                                <w:tcPr>
                                  <w:tcW w:w="1215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3  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4</w:t>
                                  </w:r>
                                </w:p>
                              </w:tc>
                              <w:tc>
                                <w:tcPr>
                                  <w:tcW w:w="1350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5  </w:t>
                                  </w:r>
                                </w:p>
                              </w:tc>
                              <w:tc>
                                <w:tcPr>
                                  <w:tcW w:w="1350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6  </w:t>
                                  </w:r>
                                </w:p>
                              </w:tc>
                              <w:tc>
                                <w:tcPr>
                                  <w:tcW w:w="1350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7  </w:t>
                                  </w:r>
                                </w:p>
                              </w:tc>
                              <w:tc>
                                <w:tcPr>
                                  <w:tcW w:w="1485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8    </w:t>
                                  </w:r>
                                </w:p>
                              </w:tc>
                              <w:tc>
                                <w:tcPr>
                                  <w:tcW w:w="1485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9    </w:t>
                                  </w:r>
                                </w:p>
                              </w:tc>
                              <w:tc>
                                <w:tcPr>
                                  <w:tcW w:w="1620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10    </w:t>
                                  </w:r>
                                </w:p>
                              </w:tc>
                              <w:tc>
                                <w:tcPr>
                                  <w:tcW w:w="1485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11  </w:t>
                                  </w:r>
                                </w:p>
                              </w:tc>
                              <w:tc>
                                <w:tcPr>
                                  <w:tcW w:w="1215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12  </w:t>
                                  </w:r>
                                </w:p>
                              </w:tc>
                            </w:tr>
                            <w:tr w:rsidR="009A09F5" w:rsidRPr="00BF3F45" w:rsidTr="00C56424">
                              <w:trPr>
                                <w:trHeight w:val="240"/>
                              </w:trPr>
                              <w:tc>
                                <w:tcPr>
                                  <w:tcW w:w="540" w:type="dxa"/>
                                  <w:tcBorders>
                                    <w:top w:val="nil"/>
                                    <w:left w:val="single" w:sz="8" w:space="0" w:color="auto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890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215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810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350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350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350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485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485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620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485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</w:p>
                              </w:tc>
                              <w:tc>
                                <w:tcPr>
                                  <w:tcW w:w="1215" w:type="dxa"/>
                                  <w:tcBorders>
                                    <w:top w:val="nil"/>
                                    <w:left w:val="nil"/>
                                    <w:bottom w:val="single" w:sz="8" w:space="0" w:color="auto"/>
                                    <w:right w:val="single" w:sz="8" w:space="0" w:color="auto"/>
                                  </w:tcBorders>
                                  <w:shd w:val="clear" w:color="auto" w:fill="auto"/>
                                  <w:tcMar>
                                    <w:top w:w="0" w:type="dxa"/>
                                    <w:left w:w="70" w:type="dxa"/>
                                    <w:bottom w:w="0" w:type="dxa"/>
                                    <w:right w:w="70" w:type="dxa"/>
                                  </w:tcMar>
                                  <w:hideMark/>
                                </w:tcPr>
                                <w:p w:rsidR="009A09F5" w:rsidRPr="00BF3F45" w:rsidRDefault="009A09F5" w:rsidP="00C56424">
                                  <w:pPr>
                                    <w:spacing w:after="0"/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</w:pPr>
                                  <w:r w:rsidRPr="00BF3F45">
                                    <w:rPr>
                                      <w:rFonts w:ascii="Arial" w:eastAsia="Times New Roman" w:hAnsi="Arial" w:cs="Arial"/>
                                      <w:bCs/>
                                      <w:color w:val="242424"/>
                                      <w:sz w:val="24"/>
                                      <w:szCs w:val="24"/>
                                      <w:lang w:eastAsia="ru-RU"/>
                                    </w:rPr>
                                    <w:t> </w:t>
                                  </w:r>
                                </w:p>
                              </w:tc>
                            </w:tr>
                          </w:tbl>
                          <w:p w:rsidR="009A09F5" w:rsidRDefault="009A09F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-267.9pt;margin-top:4.85pt;width:981.15pt;height:464.85pt;rotation:-9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">
                <v:textbox>
                  <w:txbxContent>
                    <w:p w:rsidR="009A09F5" w:rsidRDefault="009A09F5"/>
                    <w:tbl>
                      <w:tblPr>
                        <w:tblW w:w="15795" w:type="dxa"/>
                        <w:tblInd w:w="-605" w:type="dxa"/>
                        <w:tblCellMar>
                          <w:left w:w="0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467"/>
                        <w:gridCol w:w="1874"/>
                        <w:gridCol w:w="1280"/>
                        <w:gridCol w:w="742"/>
                        <w:gridCol w:w="1464"/>
                        <w:gridCol w:w="1464"/>
                        <w:gridCol w:w="1464"/>
                        <w:gridCol w:w="1530"/>
                        <w:gridCol w:w="1492"/>
                        <w:gridCol w:w="1690"/>
                        <w:gridCol w:w="1375"/>
                        <w:gridCol w:w="1172"/>
                      </w:tblGrid>
                      <w:tr w:rsidR="009A09F5" w:rsidRPr="00BF3F45" w:rsidTr="00C56424">
                        <w:trPr>
                          <w:trHeight w:val="240"/>
                        </w:trPr>
                        <w:tc>
                          <w:tcPr>
                            <w:tcW w:w="540" w:type="dxa"/>
                            <w:vMerge w:val="restart"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N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gram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п</w:t>
                            </w:r>
                            <w:proofErr w:type="gram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/п</w:t>
                            </w:r>
                          </w:p>
                        </w:tc>
                        <w:tc>
                          <w:tcPr>
                            <w:tcW w:w="1890" w:type="dxa"/>
                            <w:vMerge w:val="restart"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Наименование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учебного  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заведения</w:t>
                            </w:r>
                          </w:p>
                        </w:tc>
                        <w:tc>
                          <w:tcPr>
                            <w:tcW w:w="1215" w:type="dxa"/>
                            <w:vMerge w:val="restart"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Положено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препод</w:t>
                            </w:r>
                            <w:proofErr w:type="gram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а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-</w:t>
                            </w:r>
                            <w:proofErr w:type="gram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вателей</w:t>
                            </w:r>
                            <w:proofErr w:type="spellEnd"/>
                          </w:p>
                        </w:tc>
                        <w:tc>
                          <w:tcPr>
                            <w:tcW w:w="10935" w:type="dxa"/>
                            <w:gridSpan w:val="8"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Имеется преподавателей                            </w:t>
                            </w:r>
                          </w:p>
                        </w:tc>
                        <w:tc>
                          <w:tcPr>
                            <w:tcW w:w="1215" w:type="dxa"/>
                            <w:vMerge w:val="restart"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Имеется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препод</w:t>
                            </w:r>
                            <w:proofErr w:type="gram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а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-</w:t>
                            </w:r>
                            <w:proofErr w:type="gram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вателей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старше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60 лет</w:t>
                            </w:r>
                          </w:p>
                        </w:tc>
                      </w:tr>
                      <w:tr w:rsidR="009A09F5" w:rsidRPr="00BF3F45" w:rsidTr="00C56424">
                        <w:trPr>
                          <w:trHeight w:val="240"/>
                        </w:trPr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  <w:tc>
                          <w:tcPr>
                            <w:tcW w:w="810" w:type="dxa"/>
                            <w:vMerge w:val="restart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всего</w:t>
                            </w:r>
                          </w:p>
                        </w:tc>
                        <w:tc>
                          <w:tcPr>
                            <w:tcW w:w="10125" w:type="dxa"/>
                            <w:gridSpan w:val="7"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в том числе                              </w:t>
                            </w:r>
                          </w:p>
                        </w:tc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</w:tr>
                      <w:tr w:rsidR="009A09F5" w:rsidRPr="00BF3F45" w:rsidTr="00C56424">
                        <w:trPr>
                          <w:trHeight w:val="840"/>
                        </w:trPr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Merge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  <w:tc>
                          <w:tcPr>
                            <w:tcW w:w="2700" w:type="dxa"/>
                            <w:gridSpan w:val="2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офицеры,    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пребывающие в  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запасе      </w:t>
                            </w:r>
                          </w:p>
                        </w:tc>
                        <w:tc>
                          <w:tcPr>
                            <w:tcW w:w="2835" w:type="dxa"/>
                            <w:gridSpan w:val="2"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пребывающие в запасе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прапорщики, мичманы,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старшины, сержанты,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солдаты и матросы,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проходившие военную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службу      </w:t>
                            </w:r>
                          </w:p>
                        </w:tc>
                        <w:tc>
                          <w:tcPr>
                            <w:tcW w:w="1485" w:type="dxa"/>
                            <w:vMerge w:val="restart"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граждане,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окончившие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педагог.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вузы по  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специал</w:t>
                            </w:r>
                            <w:proofErr w:type="gram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ь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-</w:t>
                            </w:r>
                            <w:proofErr w:type="gram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ности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,  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позволя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-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ющей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 xml:space="preserve"> вести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подготовку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по основам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военной  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службы  </w:t>
                            </w:r>
                          </w:p>
                        </w:tc>
                        <w:tc>
                          <w:tcPr>
                            <w:tcW w:w="1620" w:type="dxa"/>
                            <w:vMerge w:val="restart"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учител</w:t>
                            </w:r>
                            <w:proofErr w:type="gram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я-</w:t>
                            </w:r>
                            <w:proofErr w:type="gram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 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предметники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и другие  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граждане,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прошедшие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переподго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-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товку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 xml:space="preserve"> по  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специаль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-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ности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,    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позволяющей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вести    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подготовку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по основам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военной  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службы    </w:t>
                            </w:r>
                          </w:p>
                        </w:tc>
                        <w:tc>
                          <w:tcPr>
                            <w:tcW w:w="1485" w:type="dxa"/>
                            <w:vMerge w:val="restart"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граждане,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не имеющие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подготовки</w:t>
                            </w:r>
                          </w:p>
                        </w:tc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</w:tr>
                      <w:tr w:rsidR="009A09F5" w:rsidRPr="00BF3F45" w:rsidTr="00C56424">
                        <w:trPr>
                          <w:trHeight w:val="1080"/>
                        </w:trPr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Merge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  <w:tc>
                          <w:tcPr>
                            <w:tcW w:w="135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прошедшие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перепо</w:t>
                            </w:r>
                            <w:proofErr w:type="gram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д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-</w:t>
                            </w:r>
                            <w:proofErr w:type="gram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готовку</w:t>
                            </w:r>
                          </w:p>
                        </w:tc>
                        <w:tc>
                          <w:tcPr>
                            <w:tcW w:w="1350" w:type="dxa"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не      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прошедшие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перепо</w:t>
                            </w:r>
                            <w:proofErr w:type="gram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д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-</w:t>
                            </w:r>
                            <w:proofErr w:type="gram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готовку</w:t>
                            </w:r>
                          </w:p>
                        </w:tc>
                        <w:tc>
                          <w:tcPr>
                            <w:tcW w:w="135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прошедшие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перепо</w:t>
                            </w:r>
                            <w:proofErr w:type="gram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д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-</w:t>
                            </w:r>
                            <w:proofErr w:type="gram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готовку</w:t>
                            </w:r>
                          </w:p>
                        </w:tc>
                        <w:tc>
                          <w:tcPr>
                            <w:tcW w:w="1485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не      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прошедшие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</w:r>
                            <w:proofErr w:type="spell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перепо</w:t>
                            </w:r>
                            <w:proofErr w:type="gramStart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д</w:t>
                            </w:r>
                            <w:proofErr w:type="spell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-</w:t>
                            </w:r>
                            <w:proofErr w:type="gramEnd"/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br/>
                              <w:t>готовку  </w:t>
                            </w:r>
                          </w:p>
                        </w:tc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  <w:tc>
                          <w:tcPr>
                            <w:tcW w:w="0" w:type="auto"/>
                            <w:vMerge/>
                            <w:tcBorders>
                              <w:top w:val="single" w:sz="8" w:space="0" w:color="auto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vAlign w:val="center"/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</w:p>
                        </w:tc>
                      </w:tr>
                      <w:tr w:rsidR="009A09F5" w:rsidRPr="00BF3F45" w:rsidTr="00C56424">
                        <w:trPr>
                          <w:trHeight w:val="240"/>
                        </w:trPr>
                        <w:tc>
                          <w:tcPr>
                            <w:tcW w:w="540" w:type="dxa"/>
                            <w:tcBorders>
                              <w:top w:val="nil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1</w:t>
                            </w: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2    </w:t>
                            </w:r>
                          </w:p>
                        </w:tc>
                        <w:tc>
                          <w:tcPr>
                            <w:tcW w:w="1215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3  </w:t>
                            </w:r>
                          </w:p>
                        </w:tc>
                        <w:tc>
                          <w:tcPr>
                            <w:tcW w:w="81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4</w:t>
                            </w:r>
                          </w:p>
                        </w:tc>
                        <w:tc>
                          <w:tcPr>
                            <w:tcW w:w="135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5  </w:t>
                            </w:r>
                          </w:p>
                        </w:tc>
                        <w:tc>
                          <w:tcPr>
                            <w:tcW w:w="135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6  </w:t>
                            </w:r>
                          </w:p>
                        </w:tc>
                        <w:tc>
                          <w:tcPr>
                            <w:tcW w:w="135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7  </w:t>
                            </w:r>
                          </w:p>
                        </w:tc>
                        <w:tc>
                          <w:tcPr>
                            <w:tcW w:w="1485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8    </w:t>
                            </w:r>
                          </w:p>
                        </w:tc>
                        <w:tc>
                          <w:tcPr>
                            <w:tcW w:w="1485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9    </w:t>
                            </w:r>
                          </w:p>
                        </w:tc>
                        <w:tc>
                          <w:tcPr>
                            <w:tcW w:w="162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10    </w:t>
                            </w:r>
                          </w:p>
                        </w:tc>
                        <w:tc>
                          <w:tcPr>
                            <w:tcW w:w="1485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11  </w:t>
                            </w:r>
                          </w:p>
                        </w:tc>
                        <w:tc>
                          <w:tcPr>
                            <w:tcW w:w="1215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12  </w:t>
                            </w:r>
                          </w:p>
                        </w:tc>
                      </w:tr>
                      <w:tr w:rsidR="009A09F5" w:rsidRPr="00BF3F45" w:rsidTr="00C56424">
                        <w:trPr>
                          <w:trHeight w:val="240"/>
                        </w:trPr>
                        <w:tc>
                          <w:tcPr>
                            <w:tcW w:w="540" w:type="dxa"/>
                            <w:tcBorders>
                              <w:top w:val="nil"/>
                              <w:left w:val="single" w:sz="8" w:space="0" w:color="auto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89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215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81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35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35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35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485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485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620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485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</w:p>
                        </w:tc>
                        <w:tc>
                          <w:tcPr>
                            <w:tcW w:w="1215" w:type="dxa"/>
                            <w:tcBorders>
                              <w:top w:val="nil"/>
                              <w:left w:val="nil"/>
                              <w:bottom w:val="single" w:sz="8" w:space="0" w:color="auto"/>
                              <w:right w:val="single" w:sz="8" w:space="0" w:color="auto"/>
                            </w:tcBorders>
                            <w:shd w:val="clear" w:color="auto" w:fill="auto"/>
                            <w:tcMar>
                              <w:top w:w="0" w:type="dxa"/>
                              <w:left w:w="70" w:type="dxa"/>
                              <w:bottom w:w="0" w:type="dxa"/>
                              <w:right w:w="70" w:type="dxa"/>
                            </w:tcMar>
                            <w:hideMark/>
                          </w:tcPr>
                          <w:p w:rsidR="009A09F5" w:rsidRPr="00BF3F45" w:rsidRDefault="009A09F5" w:rsidP="00C56424">
                            <w:pPr>
                              <w:spacing w:after="0"/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</w:pPr>
                            <w:r w:rsidRPr="00BF3F45">
                              <w:rPr>
                                <w:rFonts w:ascii="Arial" w:eastAsia="Times New Roman" w:hAnsi="Arial" w:cs="Arial"/>
                                <w:bCs/>
                                <w:color w:val="242424"/>
                                <w:sz w:val="24"/>
                                <w:szCs w:val="24"/>
                                <w:lang w:eastAsia="ru-RU"/>
                              </w:rPr>
                              <w:t> </w:t>
                            </w:r>
                          </w:p>
                        </w:tc>
                      </w:tr>
                    </w:tbl>
                    <w:p w:rsidR="009A09F5" w:rsidRDefault="009A09F5"/>
                  </w:txbxContent>
                </v:textbox>
              </v:shape>
            </w:pict>
          </mc:Fallback>
        </mc:AlternateContent>
      </w: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9A09F5" w:rsidRDefault="009A09F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lastRenderedPageBreak/>
        <w:t> Форма N 4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 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Сведения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о количестве граждан, охваченных подготовкой по основам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военной службы в образовательных учреждениях города Оби Новосибирской области</w:t>
      </w:r>
    </w:p>
    <w:tbl>
      <w:tblPr>
        <w:tblW w:w="0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5"/>
        <w:gridCol w:w="2442"/>
        <w:gridCol w:w="1847"/>
        <w:gridCol w:w="1233"/>
        <w:gridCol w:w="1498"/>
        <w:gridCol w:w="1921"/>
      </w:tblGrid>
      <w:tr w:rsidR="00BF3F45" w:rsidRPr="00BF3F45" w:rsidTr="00BF3F45">
        <w:tc>
          <w:tcPr>
            <w:tcW w:w="82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</w:t>
            </w:r>
            <w:proofErr w:type="gramEnd"/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100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Наименование учебного заведения</w:t>
            </w:r>
          </w:p>
        </w:tc>
        <w:tc>
          <w:tcPr>
            <w:tcW w:w="2464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Кол-во граждан, подлежащих ППГВУ в прошедшем учебном году</w:t>
            </w:r>
          </w:p>
        </w:tc>
        <w:tc>
          <w:tcPr>
            <w:tcW w:w="492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Из них охвачено подготовкой по основам военной службы</w:t>
            </w:r>
          </w:p>
        </w:tc>
        <w:tc>
          <w:tcPr>
            <w:tcW w:w="24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Занимаются военно-прикладными видами спорта</w:t>
            </w:r>
          </w:p>
        </w:tc>
      </w:tr>
      <w:tr w:rsidR="00BF3F45" w:rsidRPr="00BF3F45" w:rsidTr="00BF3F45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F3F45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</w:p>
        </w:tc>
        <w:tc>
          <w:tcPr>
            <w:tcW w:w="24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Из них прошли учебные сборы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BF3F45" w:rsidRPr="00BF3F45" w:rsidTr="00BF3F45">
        <w:tc>
          <w:tcPr>
            <w:tcW w:w="8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BF3F45" w:rsidRPr="00BF3F45" w:rsidTr="00BF3F45">
        <w:tc>
          <w:tcPr>
            <w:tcW w:w="8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  <w:tr w:rsidR="00BF3F45" w:rsidRPr="00BF3F45" w:rsidTr="00BF3F45">
        <w:tc>
          <w:tcPr>
            <w:tcW w:w="82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4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 </w:t>
            </w:r>
          </w:p>
        </w:tc>
      </w:tr>
    </w:tbl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br/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Приложение № 3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к Постановлению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администрации г. Оби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Новосибирской области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От 29.04.13 № 508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ПЛАН</w:t>
      </w:r>
    </w:p>
    <w:p w:rsidR="00BF3F45" w:rsidRPr="00BF3F45" w:rsidRDefault="00BF3F45" w:rsidP="00BF3F45">
      <w:pPr>
        <w:spacing w:after="0"/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</w:pPr>
      <w:r w:rsidRPr="00BF3F45">
        <w:rPr>
          <w:rFonts w:ascii="Arial" w:eastAsia="Times New Roman" w:hAnsi="Arial" w:cs="Arial"/>
          <w:bCs/>
          <w:color w:val="242424"/>
          <w:sz w:val="24"/>
          <w:szCs w:val="24"/>
          <w:lang w:eastAsia="ru-RU"/>
        </w:rPr>
        <w:t>основных мероприятий по организации и проведению конкурса на лучшую подготовку граждан к военной службе в городе Обь Новосибирской области</w:t>
      </w:r>
    </w:p>
    <w:tbl>
      <w:tblPr>
        <w:tblW w:w="9591" w:type="dxa"/>
        <w:tblInd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EBEBE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8"/>
        <w:gridCol w:w="4368"/>
        <w:gridCol w:w="2601"/>
        <w:gridCol w:w="1824"/>
      </w:tblGrid>
      <w:tr w:rsidR="00BF3F45" w:rsidRPr="00BF3F45" w:rsidTr="00BF3F45">
        <w:tc>
          <w:tcPr>
            <w:tcW w:w="79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i/>
                <w:iCs/>
                <w:color w:val="242424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BF3F45">
              <w:rPr>
                <w:rFonts w:ascii="Arial" w:eastAsia="Times New Roman" w:hAnsi="Arial" w:cs="Arial"/>
                <w:bCs/>
                <w:i/>
                <w:iCs/>
                <w:color w:val="242424"/>
                <w:sz w:val="24"/>
                <w:szCs w:val="24"/>
                <w:lang w:eastAsia="ru-RU"/>
              </w:rPr>
              <w:t>п</w:t>
            </w:r>
            <w:proofErr w:type="gramEnd"/>
            <w:r w:rsidRPr="00BF3F45">
              <w:rPr>
                <w:rFonts w:ascii="Arial" w:eastAsia="Times New Roman" w:hAnsi="Arial" w:cs="Arial"/>
                <w:bCs/>
                <w:i/>
                <w:iCs/>
                <w:color w:val="242424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436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i/>
                <w:iCs/>
                <w:color w:val="242424"/>
                <w:sz w:val="24"/>
                <w:szCs w:val="24"/>
                <w:lang w:eastAsia="ru-RU"/>
              </w:rPr>
              <w:t>Наименование мероприятий</w:t>
            </w:r>
          </w:p>
        </w:tc>
        <w:tc>
          <w:tcPr>
            <w:tcW w:w="260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i/>
                <w:iCs/>
                <w:color w:val="242424"/>
                <w:sz w:val="24"/>
                <w:szCs w:val="24"/>
                <w:lang w:eastAsia="ru-RU"/>
              </w:rPr>
              <w:t>Сроки исполнения</w:t>
            </w:r>
          </w:p>
        </w:tc>
        <w:tc>
          <w:tcPr>
            <w:tcW w:w="18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9A09F5" w:rsidRDefault="00BF3F45" w:rsidP="009A09F5">
            <w:pPr>
              <w:spacing w:after="0"/>
              <w:ind w:right="-249"/>
              <w:rPr>
                <w:lang w:eastAsia="ru-RU"/>
              </w:rPr>
            </w:pPr>
            <w:r w:rsidRPr="009A09F5">
              <w:rPr>
                <w:lang w:eastAsia="ru-RU"/>
              </w:rPr>
              <w:t>Ответственный</w:t>
            </w:r>
          </w:p>
        </w:tc>
      </w:tr>
      <w:tr w:rsidR="00BF3F45" w:rsidRPr="00BF3F45" w:rsidTr="00BF3F45">
        <w:tc>
          <w:tcPr>
            <w:tcW w:w="7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Разработать постановление главы об организации и проведении конкурса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20.04.2013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9A09F5" w:rsidRDefault="00BF3F45" w:rsidP="009A09F5">
            <w:pPr>
              <w:spacing w:after="0"/>
              <w:ind w:right="-249"/>
              <w:rPr>
                <w:lang w:eastAsia="ru-RU"/>
              </w:rPr>
            </w:pPr>
            <w:proofErr w:type="spellStart"/>
            <w:r w:rsidRPr="009A09F5">
              <w:rPr>
                <w:lang w:eastAsia="ru-RU"/>
              </w:rPr>
              <w:t>Кривотулова</w:t>
            </w:r>
            <w:proofErr w:type="spellEnd"/>
            <w:r w:rsidRPr="009A09F5">
              <w:rPr>
                <w:lang w:eastAsia="ru-RU"/>
              </w:rPr>
              <w:t xml:space="preserve"> С.Г., специалист управления образования</w:t>
            </w:r>
          </w:p>
        </w:tc>
      </w:tr>
      <w:tr w:rsidR="00BF3F45" w:rsidRPr="00BF3F45" w:rsidTr="00BF3F45">
        <w:tc>
          <w:tcPr>
            <w:tcW w:w="7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4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Довести до руководителей образовательных учреждений указания по организации и проведению конкурса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12.04.2013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9A09F5" w:rsidRDefault="00BF3F45" w:rsidP="009A09F5">
            <w:pPr>
              <w:spacing w:after="0"/>
              <w:ind w:right="-249"/>
              <w:rPr>
                <w:lang w:eastAsia="ru-RU"/>
              </w:rPr>
            </w:pPr>
            <w:r w:rsidRPr="009A09F5">
              <w:rPr>
                <w:lang w:eastAsia="ru-RU"/>
              </w:rPr>
              <w:t>Сергеева О.Н.. начальник управления образования</w:t>
            </w:r>
          </w:p>
        </w:tc>
      </w:tr>
      <w:tr w:rsidR="00BF3F45" w:rsidRPr="00BF3F45" w:rsidTr="00BF3F45">
        <w:tc>
          <w:tcPr>
            <w:tcW w:w="7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Представить перечень документов и материалов из образовательных учреждений, оформленных в портфолио, в конкурсную комиссию в соответствии с Положением о проведении конкурса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15.05.2013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9A09F5" w:rsidRDefault="00BF3F45" w:rsidP="009A09F5">
            <w:pPr>
              <w:spacing w:after="0"/>
              <w:ind w:right="-249"/>
              <w:rPr>
                <w:lang w:eastAsia="ru-RU"/>
              </w:rPr>
            </w:pPr>
            <w:r w:rsidRPr="009A09F5">
              <w:rPr>
                <w:lang w:eastAsia="ru-RU"/>
              </w:rPr>
              <w:t>Руководители образовательных учреждений</w:t>
            </w:r>
          </w:p>
        </w:tc>
      </w:tr>
      <w:tr w:rsidR="00BF3F45" w:rsidRPr="00BF3F45" w:rsidTr="00BF3F45">
        <w:tc>
          <w:tcPr>
            <w:tcW w:w="7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 xml:space="preserve">Обобщить сведения о лучшем образовательном учреждении, где </w:t>
            </w: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проводится подготовка граждан по основам военной службы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до 15.06.2013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9A09F5" w:rsidRDefault="00BF3F45" w:rsidP="009A09F5">
            <w:pPr>
              <w:spacing w:after="0"/>
              <w:ind w:right="-249"/>
              <w:rPr>
                <w:lang w:eastAsia="ru-RU"/>
              </w:rPr>
            </w:pPr>
            <w:r w:rsidRPr="009A09F5">
              <w:rPr>
                <w:lang w:eastAsia="ru-RU"/>
              </w:rPr>
              <w:t>Состав конкурсной комиссии</w:t>
            </w:r>
          </w:p>
        </w:tc>
      </w:tr>
      <w:tr w:rsidR="00BF3F45" w:rsidRPr="00BF3F45" w:rsidTr="00BF3F45">
        <w:tc>
          <w:tcPr>
            <w:tcW w:w="7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4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Выехать конкурсной комиссии в образовательное учреждение, победившее в конкурсе по основам военной службы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До 20.06.2013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9A09F5" w:rsidRDefault="00BF3F45" w:rsidP="009A09F5">
            <w:pPr>
              <w:spacing w:after="0"/>
              <w:ind w:right="-249"/>
              <w:rPr>
                <w:lang w:eastAsia="ru-RU"/>
              </w:rPr>
            </w:pPr>
            <w:r w:rsidRPr="009A09F5">
              <w:rPr>
                <w:lang w:eastAsia="ru-RU"/>
              </w:rPr>
              <w:t>Конкурсная комиссия</w:t>
            </w:r>
          </w:p>
        </w:tc>
      </w:tr>
      <w:tr w:rsidR="00BF3F45" w:rsidRPr="00BF3F45" w:rsidTr="00BF3F45">
        <w:tc>
          <w:tcPr>
            <w:tcW w:w="7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Обобщить сведения о результатах подготовки граждан по основам военной службы, сведения на должностных лиц, добившихся высоких показателей в подготовке граждан к военной службе, представить в военный комиссариат области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до 01.10.2013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9A09F5" w:rsidRDefault="00BF3F45" w:rsidP="009A09F5">
            <w:pPr>
              <w:spacing w:after="0"/>
              <w:ind w:right="-249"/>
              <w:rPr>
                <w:lang w:eastAsia="ru-RU"/>
              </w:rPr>
            </w:pPr>
            <w:r w:rsidRPr="009A09F5">
              <w:rPr>
                <w:lang w:eastAsia="ru-RU"/>
              </w:rPr>
              <w:t>Председатель конкурсной комиссии</w:t>
            </w:r>
          </w:p>
        </w:tc>
      </w:tr>
      <w:tr w:rsidR="00BF3F45" w:rsidRPr="00BF3F45" w:rsidTr="00BF3F45">
        <w:tc>
          <w:tcPr>
            <w:tcW w:w="7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4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Представить в военный комиссариат области сведения о лучшем образовательном учреждении для участия в областном конкурсе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до 10.10.2013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9A09F5" w:rsidRDefault="00BF3F45" w:rsidP="009A09F5">
            <w:pPr>
              <w:spacing w:after="0"/>
              <w:ind w:right="-249"/>
              <w:rPr>
                <w:lang w:eastAsia="ru-RU"/>
              </w:rPr>
            </w:pPr>
            <w:r w:rsidRPr="009A09F5">
              <w:rPr>
                <w:lang w:eastAsia="ru-RU"/>
              </w:rPr>
              <w:t>Председатель конкурсной комиссии</w:t>
            </w:r>
          </w:p>
        </w:tc>
      </w:tr>
      <w:tr w:rsidR="00BF3F45" w:rsidRPr="00BF3F45" w:rsidTr="00BF3F45">
        <w:tc>
          <w:tcPr>
            <w:tcW w:w="7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4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Довести информацию о результатах конкурса до главы города Оби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до 15.10.2013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9A09F5" w:rsidRDefault="00BF3F45" w:rsidP="009A09F5">
            <w:pPr>
              <w:spacing w:after="0"/>
              <w:ind w:right="-249"/>
              <w:rPr>
                <w:lang w:eastAsia="ru-RU"/>
              </w:rPr>
            </w:pPr>
            <w:r w:rsidRPr="009A09F5">
              <w:rPr>
                <w:lang w:eastAsia="ru-RU"/>
              </w:rPr>
              <w:t>Председатель конкурсной комиссии</w:t>
            </w:r>
          </w:p>
        </w:tc>
      </w:tr>
      <w:tr w:rsidR="00BF3F45" w:rsidRPr="00BF3F45" w:rsidTr="00BF3F45">
        <w:tc>
          <w:tcPr>
            <w:tcW w:w="7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43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Поощрить образовательное учреждение, занявшее 1 место в конкурсе</w:t>
            </w:r>
          </w:p>
        </w:tc>
        <w:tc>
          <w:tcPr>
            <w:tcW w:w="26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BF3F45" w:rsidRDefault="00BF3F45" w:rsidP="00BF3F45">
            <w:pPr>
              <w:spacing w:after="0"/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</w:pPr>
            <w:r w:rsidRPr="00BF3F45">
              <w:rPr>
                <w:rFonts w:ascii="Arial" w:eastAsia="Times New Roman" w:hAnsi="Arial" w:cs="Arial"/>
                <w:bCs/>
                <w:color w:val="242424"/>
                <w:sz w:val="24"/>
                <w:szCs w:val="24"/>
                <w:lang w:eastAsia="ru-RU"/>
              </w:rPr>
              <w:t>к 23.02.2014</w:t>
            </w:r>
          </w:p>
        </w:tc>
        <w:tc>
          <w:tcPr>
            <w:tcW w:w="182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Pr="009A09F5" w:rsidRDefault="00BF3F45" w:rsidP="009A09F5">
            <w:pPr>
              <w:spacing w:after="0"/>
              <w:ind w:right="-249"/>
              <w:rPr>
                <w:lang w:eastAsia="ru-RU"/>
              </w:rPr>
            </w:pPr>
            <w:r w:rsidRPr="009A09F5">
              <w:rPr>
                <w:lang w:eastAsia="ru-RU"/>
              </w:rPr>
              <w:t>Глава города Оби, начальник отдела ВК</w:t>
            </w:r>
          </w:p>
        </w:tc>
      </w:tr>
    </w:tbl>
    <w:p w:rsidR="00965FFE" w:rsidRPr="00BF3F45" w:rsidRDefault="00965FFE" w:rsidP="00C236E9">
      <w:pPr>
        <w:spacing w:after="0"/>
        <w:rPr>
          <w:sz w:val="24"/>
          <w:szCs w:val="24"/>
        </w:rPr>
      </w:pPr>
    </w:p>
    <w:sectPr w:rsidR="00965FFE" w:rsidRPr="00BF3F4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E2678D"/>
    <w:multiLevelType w:val="multilevel"/>
    <w:tmpl w:val="8E8287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0090A50"/>
    <w:multiLevelType w:val="multilevel"/>
    <w:tmpl w:val="C58C31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3475"/>
    <w:rsid w:val="001A0FCD"/>
    <w:rsid w:val="002050AB"/>
    <w:rsid w:val="002F3475"/>
    <w:rsid w:val="00965FFE"/>
    <w:rsid w:val="009A09F5"/>
    <w:rsid w:val="009D119E"/>
    <w:rsid w:val="00B17D56"/>
    <w:rsid w:val="00BF3F45"/>
    <w:rsid w:val="00C236E9"/>
    <w:rsid w:val="00C42803"/>
    <w:rsid w:val="00E73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A0F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A0FC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9A09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A09F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55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954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742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2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14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936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049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1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242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64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20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7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7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3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45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55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199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54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39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4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45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9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83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43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7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2184</Words>
  <Characters>12449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2</cp:revision>
  <dcterms:created xsi:type="dcterms:W3CDTF">2019-04-05T03:24:00Z</dcterms:created>
  <dcterms:modified xsi:type="dcterms:W3CDTF">2019-04-05T03:24:00Z</dcterms:modified>
</cp:coreProperties>
</file>