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>Администрация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>города Оби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>Новосибирской области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>ПОСТАНОВ</w:t>
      </w:r>
      <w:bookmarkStart w:id="0" w:name="_GoBack"/>
      <w:bookmarkEnd w:id="0"/>
      <w:r>
        <w:rPr>
          <w:b/>
          <w:bCs/>
          <w:color w:val="242424"/>
          <w:sz w:val="27"/>
          <w:szCs w:val="27"/>
        </w:rPr>
        <w:t>ЛЕНИЕ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     </w:t>
      </w:r>
      <w:r>
        <w:rPr>
          <w:rFonts w:ascii="Arial" w:hAnsi="Arial" w:cs="Arial"/>
          <w:color w:val="242424"/>
          <w:u w:val="single"/>
        </w:rPr>
        <w:t>    </w:t>
      </w:r>
      <w:r>
        <w:rPr>
          <w:color w:val="242424"/>
          <w:sz w:val="27"/>
          <w:szCs w:val="27"/>
          <w:u w:val="single"/>
        </w:rPr>
        <w:t>03.12.2013 г. </w:t>
      </w:r>
      <w:r>
        <w:rPr>
          <w:b/>
          <w:bCs/>
          <w:color w:val="242424"/>
          <w:sz w:val="27"/>
          <w:szCs w:val="27"/>
        </w:rPr>
        <w:t>                                                                          №  </w:t>
      </w:r>
      <w:r>
        <w:rPr>
          <w:color w:val="242424"/>
          <w:sz w:val="27"/>
          <w:szCs w:val="27"/>
          <w:u w:val="single"/>
        </w:rPr>
        <w:t>  1260  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О размере родительской платы за присмотр и уход за детьми,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proofErr w:type="gramStart"/>
      <w:r>
        <w:rPr>
          <w:color w:val="242424"/>
          <w:sz w:val="27"/>
          <w:szCs w:val="27"/>
        </w:rPr>
        <w:t>осваивающими</w:t>
      </w:r>
      <w:proofErr w:type="gramEnd"/>
      <w:r>
        <w:rPr>
          <w:color w:val="242424"/>
          <w:sz w:val="27"/>
          <w:szCs w:val="27"/>
        </w:rPr>
        <w:t xml:space="preserve"> образовательные программы дошкольного образования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в муниципальных учреждениях города Оби Новосибирской области</w:t>
      </w:r>
    </w:p>
    <w:p w:rsidR="00E92D06" w:rsidRDefault="00E92D06" w:rsidP="00E92D06">
      <w:pPr>
        <w:pStyle w:val="1"/>
        <w:rPr>
          <w:rFonts w:ascii="Arial" w:hAnsi="Arial" w:cs="Arial"/>
          <w:color w:val="4F4F4F"/>
          <w:sz w:val="24"/>
          <w:szCs w:val="24"/>
        </w:rPr>
      </w:pPr>
      <w:r>
        <w:rPr>
          <w:color w:val="4F4F4F"/>
          <w:sz w:val="27"/>
          <w:szCs w:val="27"/>
        </w:rPr>
        <w:t>В соответствии с Федеральным законом Российской Федерации от 29 декабря 2012 г. N 273-ФЗ «Об образовании в Российской Федерации», Федеральным законом от 06 октября 2003 года № 131-Ф3 «Об общих принципах организации местного самоуправления в Рос</w:t>
      </w:r>
      <w:r>
        <w:rPr>
          <w:color w:val="4F4F4F"/>
          <w:sz w:val="27"/>
          <w:szCs w:val="27"/>
        </w:rPr>
        <w:softHyphen/>
        <w:t>сийской Федерации»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>ПОСТАНОВЛЯЮ</w:t>
      </w:r>
    </w:p>
    <w:p w:rsidR="00E92D06" w:rsidRDefault="00E92D06" w:rsidP="00E92D06">
      <w:pPr>
        <w:widowControl/>
        <w:numPr>
          <w:ilvl w:val="0"/>
          <w:numId w:val="1"/>
        </w:numPr>
        <w:suppressAutoHyphens w:val="0"/>
        <w:autoSpaceDE/>
        <w:autoSpaceDN/>
        <w:spacing w:before="48" w:after="48" w:line="288" w:lineRule="atLeast"/>
        <w:ind w:left="480"/>
        <w:rPr>
          <w:rFonts w:ascii="Arial" w:hAnsi="Arial" w:cs="Arial"/>
          <w:color w:val="474747"/>
          <w:sz w:val="17"/>
          <w:szCs w:val="17"/>
        </w:rPr>
      </w:pPr>
      <w:r>
        <w:rPr>
          <w:color w:val="474747"/>
          <w:sz w:val="27"/>
          <w:szCs w:val="27"/>
        </w:rPr>
        <w:t>Установить с 01.01.2014 года плату за присмотр и уход за детьми, осваивающими образовательные программы дошкольного образования в муниципальных учреждениях, взимаемую с родителей (законных представителей) (далее – родительская плата), в размере 1 300 (одна тысяча триста) рублей в месяц.</w:t>
      </w:r>
    </w:p>
    <w:p w:rsidR="00E92D06" w:rsidRDefault="00E92D06" w:rsidP="00E92D06">
      <w:pPr>
        <w:widowControl/>
        <w:numPr>
          <w:ilvl w:val="0"/>
          <w:numId w:val="1"/>
        </w:numPr>
        <w:suppressAutoHyphens w:val="0"/>
        <w:autoSpaceDE/>
        <w:autoSpaceDN/>
        <w:spacing w:before="48" w:after="48" w:line="288" w:lineRule="atLeast"/>
        <w:ind w:left="480"/>
        <w:rPr>
          <w:rFonts w:ascii="Arial" w:hAnsi="Arial" w:cs="Arial"/>
          <w:color w:val="474747"/>
          <w:sz w:val="17"/>
          <w:szCs w:val="17"/>
        </w:rPr>
      </w:pPr>
      <w:r>
        <w:rPr>
          <w:color w:val="474747"/>
          <w:sz w:val="27"/>
          <w:szCs w:val="27"/>
        </w:rPr>
        <w:t>Утвердить Положение о порядке взимания родительской платы за присмотр и уход за детьми, осваивающими образовательные программы дошкольного образования в муниципальных учреждениях города Оби Новосибирской области (приложение).</w:t>
      </w:r>
    </w:p>
    <w:p w:rsidR="00E92D06" w:rsidRDefault="00E92D06" w:rsidP="00E92D06">
      <w:pPr>
        <w:widowControl/>
        <w:numPr>
          <w:ilvl w:val="0"/>
          <w:numId w:val="1"/>
        </w:numPr>
        <w:suppressAutoHyphens w:val="0"/>
        <w:autoSpaceDE/>
        <w:autoSpaceDN/>
        <w:spacing w:before="48" w:after="48" w:line="288" w:lineRule="atLeast"/>
        <w:ind w:left="480"/>
        <w:rPr>
          <w:rFonts w:ascii="Arial" w:hAnsi="Arial" w:cs="Arial"/>
          <w:color w:val="474747"/>
          <w:sz w:val="17"/>
          <w:szCs w:val="17"/>
        </w:rPr>
      </w:pPr>
      <w:r>
        <w:rPr>
          <w:color w:val="474747"/>
          <w:sz w:val="27"/>
          <w:szCs w:val="27"/>
        </w:rPr>
        <w:t>Признать утратившим силу Постановление администрации города Оби Новосибирской области от 25.01.2013 года № 83 «О родительской плате за содержание детей в дошкольных образовательных учреждениях».</w:t>
      </w:r>
    </w:p>
    <w:p w:rsidR="00E92D06" w:rsidRDefault="00E92D06" w:rsidP="00E92D06">
      <w:pPr>
        <w:widowControl/>
        <w:numPr>
          <w:ilvl w:val="0"/>
          <w:numId w:val="1"/>
        </w:numPr>
        <w:suppressAutoHyphens w:val="0"/>
        <w:autoSpaceDE/>
        <w:autoSpaceDN/>
        <w:spacing w:before="48" w:after="48" w:line="288" w:lineRule="atLeast"/>
        <w:ind w:left="480"/>
        <w:rPr>
          <w:rFonts w:ascii="Arial" w:hAnsi="Arial" w:cs="Arial"/>
          <w:color w:val="474747"/>
          <w:sz w:val="17"/>
          <w:szCs w:val="17"/>
        </w:rPr>
      </w:pPr>
      <w:r>
        <w:rPr>
          <w:color w:val="474747"/>
          <w:sz w:val="27"/>
          <w:szCs w:val="27"/>
        </w:rPr>
        <w:t xml:space="preserve">Отделу по взаимодействию с общественностью разместить данное постановление на сайте администрации </w:t>
      </w:r>
      <w:proofErr w:type="spellStart"/>
      <w:r>
        <w:rPr>
          <w:color w:val="474747"/>
          <w:sz w:val="27"/>
          <w:szCs w:val="27"/>
        </w:rPr>
        <w:t>г</w:t>
      </w:r>
      <w:proofErr w:type="gramStart"/>
      <w:r>
        <w:rPr>
          <w:color w:val="474747"/>
          <w:sz w:val="27"/>
          <w:szCs w:val="27"/>
        </w:rPr>
        <w:t>.О</w:t>
      </w:r>
      <w:proofErr w:type="gramEnd"/>
      <w:r>
        <w:rPr>
          <w:color w:val="474747"/>
          <w:sz w:val="27"/>
          <w:szCs w:val="27"/>
        </w:rPr>
        <w:t>би</w:t>
      </w:r>
      <w:proofErr w:type="spellEnd"/>
      <w:r>
        <w:rPr>
          <w:color w:val="474747"/>
          <w:sz w:val="27"/>
          <w:szCs w:val="27"/>
        </w:rPr>
        <w:t xml:space="preserve"> и в газете «</w:t>
      </w:r>
      <w:proofErr w:type="spellStart"/>
      <w:r>
        <w:rPr>
          <w:color w:val="474747"/>
          <w:sz w:val="27"/>
          <w:szCs w:val="27"/>
        </w:rPr>
        <w:t>Аэро</w:t>
      </w:r>
      <w:proofErr w:type="spellEnd"/>
      <w:r>
        <w:rPr>
          <w:color w:val="474747"/>
          <w:sz w:val="27"/>
          <w:szCs w:val="27"/>
        </w:rPr>
        <w:t>-сити».</w:t>
      </w:r>
    </w:p>
    <w:p w:rsidR="00E92D06" w:rsidRDefault="00E92D06" w:rsidP="00E92D06">
      <w:pPr>
        <w:widowControl/>
        <w:numPr>
          <w:ilvl w:val="0"/>
          <w:numId w:val="1"/>
        </w:numPr>
        <w:suppressAutoHyphens w:val="0"/>
        <w:autoSpaceDE/>
        <w:autoSpaceDN/>
        <w:spacing w:before="48" w:after="48" w:line="288" w:lineRule="atLeast"/>
        <w:ind w:left="480"/>
        <w:rPr>
          <w:rFonts w:ascii="Arial" w:hAnsi="Arial" w:cs="Arial"/>
          <w:color w:val="474747"/>
          <w:sz w:val="17"/>
          <w:szCs w:val="17"/>
        </w:rPr>
      </w:pPr>
      <w:r>
        <w:rPr>
          <w:color w:val="474747"/>
          <w:sz w:val="27"/>
          <w:szCs w:val="27"/>
        </w:rPr>
        <w:t>Контроль исполнения данного постановления возложить на заместителя главы администрации по социальным вопросам И.Ю. Попова.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 xml:space="preserve">Глава города                                                                                       А.Г. </w:t>
      </w:r>
      <w:proofErr w:type="spellStart"/>
      <w:r>
        <w:rPr>
          <w:b/>
          <w:bCs/>
          <w:color w:val="242424"/>
          <w:sz w:val="27"/>
          <w:szCs w:val="27"/>
        </w:rPr>
        <w:t>Нешин</w:t>
      </w:r>
      <w:proofErr w:type="spellEnd"/>
    </w:p>
    <w:p w:rsidR="00E92D06" w:rsidRDefault="00E92D06">
      <w:pPr>
        <w:widowControl/>
        <w:suppressAutoHyphens w:val="0"/>
        <w:autoSpaceDE/>
        <w:autoSpaceDN/>
        <w:spacing w:after="200" w:line="276" w:lineRule="auto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br w:type="page"/>
      </w:r>
    </w:p>
    <w:p w:rsidR="00E92D06" w:rsidRDefault="00E92D06" w:rsidP="00E92D06">
      <w:pPr>
        <w:pStyle w:val="a3"/>
        <w:jc w:val="right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lastRenderedPageBreak/>
        <w:t>Приложение</w:t>
      </w:r>
    </w:p>
    <w:p w:rsidR="00E92D06" w:rsidRDefault="00E92D06" w:rsidP="00E92D06">
      <w:pPr>
        <w:pStyle w:val="a3"/>
        <w:jc w:val="right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Утверждено</w:t>
      </w:r>
    </w:p>
    <w:p w:rsidR="00E92D06" w:rsidRDefault="00E92D06" w:rsidP="00E92D06">
      <w:pPr>
        <w:pStyle w:val="a3"/>
        <w:jc w:val="right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Постановлением администрации</w:t>
      </w:r>
    </w:p>
    <w:p w:rsidR="00E92D06" w:rsidRDefault="00E92D06" w:rsidP="00E92D06">
      <w:pPr>
        <w:pStyle w:val="a3"/>
        <w:jc w:val="right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города Оби Новосибирской области</w:t>
      </w:r>
    </w:p>
    <w:p w:rsidR="00E92D06" w:rsidRDefault="00E92D06" w:rsidP="00E92D06">
      <w:pPr>
        <w:pStyle w:val="a3"/>
        <w:jc w:val="right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от 03.12.2013 г.  № 1260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>Положение о порядке взимания родительской платы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>за присмотр и уход за детьми, осваивающими образовательные программы дошкольного образования в муниципальных учреждениях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>города Оби Новосибирской области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b/>
          <w:bCs/>
          <w:color w:val="242424"/>
          <w:sz w:val="27"/>
          <w:szCs w:val="27"/>
        </w:rPr>
        <w:t>1. Общие положения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1.1 Настоящее Положение определяет порядок взимания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учреждениях, реализующих общеобразовательную программу дошкольного образования на территории города Оби Новосибирской области (далее ДОУ) и порядок предоставления льгот по родительской плате отдельным категориям граждан.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1.2. В настоящем Положении под присмотром и уходом в ДОУ понимается комплекс мер по организации питания и хозяйственно-бытового обслуживания детей, обеспечению соблюдения ими личной гигиены и режима дня</w:t>
      </w:r>
      <w:r>
        <w:rPr>
          <w:color w:val="373737"/>
          <w:sz w:val="20"/>
          <w:szCs w:val="20"/>
        </w:rPr>
        <w:t> </w:t>
      </w:r>
      <w:r>
        <w:rPr>
          <w:color w:val="242424"/>
          <w:sz w:val="27"/>
          <w:szCs w:val="27"/>
        </w:rPr>
        <w:t>в дошкольном учреждении, не связанных непосредственно с образовательным процессом.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rStyle w:val="a7"/>
          <w:color w:val="242424"/>
          <w:sz w:val="27"/>
          <w:szCs w:val="27"/>
        </w:rPr>
        <w:t>2. Порядок взимания родительской платы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2.1.Размер родительской платы за присмотр и уход за детьми в ДОУ устанавливается Постановлением администрации города Оби.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обучающихся в ДОУ, родительская плата не взимается. 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2.2. Родителям (законным представителям), один из которых является работником ДОУ, предоставляется компенсация родительской платы за присмотр и уход за детьми.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2.3. Расчет родительской платы за присмотр и уход за детьми в ДОУ  производится МКУУО «Центр БИМО». 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 xml:space="preserve">2.4. Родители (законные представители) не позднее 10-го числа текущего месяца производят полную оплату за присмотр и уход за ребенка в ДОУ путем </w:t>
      </w:r>
      <w:r>
        <w:rPr>
          <w:color w:val="242424"/>
          <w:sz w:val="27"/>
          <w:szCs w:val="27"/>
        </w:rPr>
        <w:lastRenderedPageBreak/>
        <w:t>перечисления денежных средств на лицевой счет дошкольного образовательного учреждения, которое посещает ребенок. 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 xml:space="preserve">2.5. Перерасчет родительской платы за присмотр и уход за детьми происходит в случае непосещения ребенком дошкольного учреждения по болезни, карантину, в оздоровительный период, в период отпуска родителей (законных представителей) на основании справки учреждения здравоохранения, копии санаторной путевки, письменного заявления одного из родителей (законных представителей) на имя руководителя ДОУ. Перерасчет осуществляется </w:t>
      </w:r>
      <w:proofErr w:type="gramStart"/>
      <w:r>
        <w:rPr>
          <w:color w:val="242424"/>
          <w:sz w:val="27"/>
          <w:szCs w:val="27"/>
        </w:rPr>
        <w:t>согласно дат</w:t>
      </w:r>
      <w:proofErr w:type="gramEnd"/>
      <w:r>
        <w:rPr>
          <w:color w:val="242424"/>
          <w:sz w:val="27"/>
          <w:szCs w:val="27"/>
        </w:rPr>
        <w:t xml:space="preserve"> (срока) непосещения ребенком ДОУ (пропорционально дням непосещения). Перерасчет производится в месяце, следующим </w:t>
      </w:r>
      <w:proofErr w:type="gramStart"/>
      <w:r>
        <w:rPr>
          <w:color w:val="242424"/>
          <w:sz w:val="27"/>
          <w:szCs w:val="27"/>
        </w:rPr>
        <w:t>за</w:t>
      </w:r>
      <w:proofErr w:type="gramEnd"/>
      <w:r>
        <w:rPr>
          <w:color w:val="242424"/>
          <w:sz w:val="27"/>
          <w:szCs w:val="27"/>
        </w:rPr>
        <w:t xml:space="preserve"> расчетным.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2.6. При непосещении ребенком дошкольного образовательного учреждения родители обязаны уведомить об этом ДОУ накануне дня непосещения. В противном случае перерасчет родительской платы за этот день не производится.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2.7. Руководитель дошкольного учреждения несет персональную ответственность за своевременное предоставление информации в МКУУО «Центр БИМО» о перерасчете родительской платы. 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 xml:space="preserve">2.8. В случае </w:t>
      </w:r>
      <w:proofErr w:type="gramStart"/>
      <w:r>
        <w:rPr>
          <w:color w:val="242424"/>
          <w:sz w:val="27"/>
          <w:szCs w:val="27"/>
        </w:rPr>
        <w:t>не внесения</w:t>
      </w:r>
      <w:proofErr w:type="gramEnd"/>
      <w:r>
        <w:rPr>
          <w:color w:val="242424"/>
          <w:sz w:val="27"/>
          <w:szCs w:val="27"/>
        </w:rPr>
        <w:t xml:space="preserve"> родительской платы в срок, указанный в п. 2.4. настоящего Положения, ДОУ вправе взыскать задолженность в судебном порядке, предупредив об этом родителя (законного представителя) в письменной форме.</w:t>
      </w:r>
    </w:p>
    <w:p w:rsidR="00E92D06" w:rsidRDefault="00E92D06" w:rsidP="00E92D06">
      <w:pPr>
        <w:pStyle w:val="a3"/>
        <w:jc w:val="center"/>
        <w:rPr>
          <w:rFonts w:ascii="Arial" w:hAnsi="Arial" w:cs="Arial"/>
          <w:color w:val="242424"/>
        </w:rPr>
      </w:pPr>
      <w:r>
        <w:rPr>
          <w:rStyle w:val="a7"/>
          <w:color w:val="242424"/>
          <w:sz w:val="27"/>
          <w:szCs w:val="27"/>
        </w:rPr>
        <w:t>3. Порядок предоставления льгот по родительской плате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 xml:space="preserve">3.1. Для установления льгот по родительской плате за присмотр и уход за детьми один из родителей (законных представителей) ребенка должен подать в администрацию </w:t>
      </w:r>
      <w:proofErr w:type="spellStart"/>
      <w:r>
        <w:rPr>
          <w:color w:val="242424"/>
          <w:sz w:val="27"/>
          <w:szCs w:val="27"/>
        </w:rPr>
        <w:t>г</w:t>
      </w:r>
      <w:proofErr w:type="gramStart"/>
      <w:r>
        <w:rPr>
          <w:color w:val="242424"/>
          <w:sz w:val="27"/>
          <w:szCs w:val="27"/>
        </w:rPr>
        <w:t>.О</w:t>
      </w:r>
      <w:proofErr w:type="gramEnd"/>
      <w:r>
        <w:rPr>
          <w:color w:val="242424"/>
          <w:sz w:val="27"/>
          <w:szCs w:val="27"/>
        </w:rPr>
        <w:t>би</w:t>
      </w:r>
      <w:proofErr w:type="spellEnd"/>
      <w:r>
        <w:rPr>
          <w:color w:val="242424"/>
          <w:sz w:val="27"/>
          <w:szCs w:val="27"/>
        </w:rPr>
        <w:t xml:space="preserve"> письменное заявление с копиями следующих документов: паспорт, свидетельство о рождении ребенка, а также документы, подтверждающие право на льготу: 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 xml:space="preserve">3.1.1. Для родителей (законных представителей), ребенок которых является ребенком-инвалидом, - справку установленного образца, подтверждающую факт установления инвалидности, выдаваемую федеральными государственными учреждениями </w:t>
      </w:r>
      <w:proofErr w:type="gramStart"/>
      <w:r>
        <w:rPr>
          <w:color w:val="242424"/>
          <w:sz w:val="27"/>
          <w:szCs w:val="27"/>
        </w:rPr>
        <w:t>медико-социальной</w:t>
      </w:r>
      <w:proofErr w:type="gramEnd"/>
      <w:r>
        <w:rPr>
          <w:color w:val="242424"/>
          <w:sz w:val="27"/>
          <w:szCs w:val="27"/>
        </w:rPr>
        <w:t xml:space="preserve"> экспертизы. 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3.1.2. Для родителей (законных представителей), дети которых являются детьми с туберкулезной интоксикацией - справку установленного образца врача фтизиатра.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3.1.3. Для законных представителей детей-сирот или детей, оставшихся без попечения родителей – постановление органа опеки и попечительства об установлении опеки.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3.1.4. Для родителей (законных представителей), один из которых является работником ДОУ, - справку с места работы.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lastRenderedPageBreak/>
        <w:t>3.2. Право на льготу за присмотр и уход за детьми в ДОУ подтверждается родителем (законным представителем), указанным в подпунктах 3.1.1, 3.1.2, 3.1.3, 3.1.4 пункта 3.1, ежегодно по истечении одного календарного года со дня подачи заявления.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 xml:space="preserve">3.3. При наступлении обстоятельств, влекущих отмену установления льгот по родительской плате, родители (законные представители) в течение 3 дней со дня наступления соответствующих обстоятельств обязаны уведомить об этом администрацию города Оби. В противном случае при наступлении факта незаконного присвоения бюджетных средств, администрация </w:t>
      </w:r>
      <w:proofErr w:type="spellStart"/>
      <w:r>
        <w:rPr>
          <w:color w:val="242424"/>
          <w:sz w:val="27"/>
          <w:szCs w:val="27"/>
        </w:rPr>
        <w:t>г</w:t>
      </w:r>
      <w:proofErr w:type="gramStart"/>
      <w:r>
        <w:rPr>
          <w:color w:val="242424"/>
          <w:sz w:val="27"/>
          <w:szCs w:val="27"/>
        </w:rPr>
        <w:t>.О</w:t>
      </w:r>
      <w:proofErr w:type="gramEnd"/>
      <w:r>
        <w:rPr>
          <w:color w:val="242424"/>
          <w:sz w:val="27"/>
          <w:szCs w:val="27"/>
        </w:rPr>
        <w:t>би</w:t>
      </w:r>
      <w:proofErr w:type="spellEnd"/>
      <w:r>
        <w:rPr>
          <w:color w:val="242424"/>
          <w:sz w:val="27"/>
          <w:szCs w:val="27"/>
        </w:rPr>
        <w:t xml:space="preserve"> вправе взыскать задолженность в установленном законодательством порядке, предупредив об этом родителя (законного представителя) в письменной форме.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 xml:space="preserve">3.4. Льгота по родительской плате за присмотр и уход за детьми в ДОУ ежегодно утверждается постановлением администрации </w:t>
      </w:r>
      <w:proofErr w:type="spellStart"/>
      <w:r>
        <w:rPr>
          <w:color w:val="242424"/>
          <w:sz w:val="27"/>
          <w:szCs w:val="27"/>
        </w:rPr>
        <w:t>г</w:t>
      </w:r>
      <w:proofErr w:type="gramStart"/>
      <w:r>
        <w:rPr>
          <w:color w:val="242424"/>
          <w:sz w:val="27"/>
          <w:szCs w:val="27"/>
        </w:rPr>
        <w:t>.О</w:t>
      </w:r>
      <w:proofErr w:type="gramEnd"/>
      <w:r>
        <w:rPr>
          <w:color w:val="242424"/>
          <w:sz w:val="27"/>
          <w:szCs w:val="27"/>
        </w:rPr>
        <w:t>би</w:t>
      </w:r>
      <w:proofErr w:type="spellEnd"/>
      <w:r>
        <w:rPr>
          <w:color w:val="242424"/>
          <w:sz w:val="27"/>
          <w:szCs w:val="27"/>
        </w:rPr>
        <w:t xml:space="preserve">. Льгота применяется </w:t>
      </w:r>
      <w:proofErr w:type="gramStart"/>
      <w:r>
        <w:rPr>
          <w:color w:val="242424"/>
          <w:sz w:val="27"/>
          <w:szCs w:val="27"/>
        </w:rPr>
        <w:t>с даты подачи</w:t>
      </w:r>
      <w:proofErr w:type="gramEnd"/>
      <w:r>
        <w:rPr>
          <w:color w:val="242424"/>
          <w:sz w:val="27"/>
          <w:szCs w:val="27"/>
        </w:rPr>
        <w:t xml:space="preserve"> заявления родителями в соответствии с п.3.1. настоящего Положения.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>3.5. В предоставлении льготы родителю (законному представителю) отказывается в случае непредставления полного пакета документов, предусмотренного подпунктом 3.1. настоящего Положения.</w:t>
      </w:r>
    </w:p>
    <w:p w:rsidR="00E92D06" w:rsidRDefault="00E92D06" w:rsidP="00E92D06">
      <w:pPr>
        <w:pStyle w:val="a3"/>
        <w:rPr>
          <w:rFonts w:ascii="Arial" w:hAnsi="Arial" w:cs="Arial"/>
          <w:color w:val="242424"/>
        </w:rPr>
      </w:pPr>
      <w:r>
        <w:rPr>
          <w:color w:val="242424"/>
          <w:sz w:val="27"/>
          <w:szCs w:val="27"/>
        </w:rPr>
        <w:t xml:space="preserve">Родитель (законный представитель) вправе обжаловать решение администрации </w:t>
      </w:r>
      <w:proofErr w:type="spellStart"/>
      <w:r>
        <w:rPr>
          <w:color w:val="242424"/>
          <w:sz w:val="27"/>
          <w:szCs w:val="27"/>
        </w:rPr>
        <w:t>г</w:t>
      </w:r>
      <w:proofErr w:type="gramStart"/>
      <w:r>
        <w:rPr>
          <w:color w:val="242424"/>
          <w:sz w:val="27"/>
          <w:szCs w:val="27"/>
        </w:rPr>
        <w:t>.О</w:t>
      </w:r>
      <w:proofErr w:type="gramEnd"/>
      <w:r>
        <w:rPr>
          <w:color w:val="242424"/>
          <w:sz w:val="27"/>
          <w:szCs w:val="27"/>
        </w:rPr>
        <w:t>би</w:t>
      </w:r>
      <w:proofErr w:type="spellEnd"/>
      <w:r>
        <w:rPr>
          <w:color w:val="242424"/>
          <w:sz w:val="27"/>
          <w:szCs w:val="27"/>
        </w:rPr>
        <w:t xml:space="preserve"> об отказе в предоставлении льготы в установленном законодательством порядке.</w:t>
      </w:r>
    </w:p>
    <w:p w:rsidR="00417ECC" w:rsidRPr="00E92D06" w:rsidRDefault="00417ECC" w:rsidP="00E92D06"/>
    <w:sectPr w:rsidR="00417ECC" w:rsidRPr="00E92D06" w:rsidSect="005550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061EE"/>
    <w:multiLevelType w:val="multilevel"/>
    <w:tmpl w:val="5276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D7"/>
    <w:rsid w:val="00023D52"/>
    <w:rsid w:val="0003495A"/>
    <w:rsid w:val="00121B42"/>
    <w:rsid w:val="00154B9D"/>
    <w:rsid w:val="001976D6"/>
    <w:rsid w:val="001D1973"/>
    <w:rsid w:val="00212480"/>
    <w:rsid w:val="002778D7"/>
    <w:rsid w:val="002E56F4"/>
    <w:rsid w:val="0037166E"/>
    <w:rsid w:val="003A5FD1"/>
    <w:rsid w:val="00417ECC"/>
    <w:rsid w:val="004427CF"/>
    <w:rsid w:val="00467B8E"/>
    <w:rsid w:val="004F5A67"/>
    <w:rsid w:val="00525372"/>
    <w:rsid w:val="005263FD"/>
    <w:rsid w:val="00530DA4"/>
    <w:rsid w:val="0055505B"/>
    <w:rsid w:val="005C2D92"/>
    <w:rsid w:val="006A7BD8"/>
    <w:rsid w:val="006B0353"/>
    <w:rsid w:val="007B6145"/>
    <w:rsid w:val="00811FCB"/>
    <w:rsid w:val="00870D5F"/>
    <w:rsid w:val="00A3107A"/>
    <w:rsid w:val="00A81EA9"/>
    <w:rsid w:val="00AF640B"/>
    <w:rsid w:val="00BB4BA4"/>
    <w:rsid w:val="00BC2976"/>
    <w:rsid w:val="00C530D0"/>
    <w:rsid w:val="00CB39A2"/>
    <w:rsid w:val="00D01C4D"/>
    <w:rsid w:val="00E92D06"/>
    <w:rsid w:val="00E96AAB"/>
    <w:rsid w:val="00EE5A5D"/>
    <w:rsid w:val="00F37C54"/>
    <w:rsid w:val="00F57572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77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778D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8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778D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7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78D7"/>
    <w:rPr>
      <w:color w:val="800080"/>
      <w:u w:val="single"/>
    </w:rPr>
  </w:style>
  <w:style w:type="paragraph" w:customStyle="1" w:styleId="a6">
    <w:name w:val="a"/>
    <w:basedOn w:val="a"/>
    <w:rsid w:val="002778D7"/>
    <w:pPr>
      <w:spacing w:before="100" w:beforeAutospacing="1" w:after="100" w:afterAutospacing="1"/>
    </w:pPr>
  </w:style>
  <w:style w:type="paragraph" w:customStyle="1" w:styleId="6">
    <w:name w:val="6"/>
    <w:basedOn w:val="a"/>
    <w:rsid w:val="002778D7"/>
    <w:pPr>
      <w:spacing w:before="100" w:beforeAutospacing="1" w:after="100" w:afterAutospacing="1"/>
    </w:pPr>
  </w:style>
  <w:style w:type="character" w:customStyle="1" w:styleId="500">
    <w:name w:val="50"/>
    <w:basedOn w:val="a0"/>
    <w:rsid w:val="002778D7"/>
  </w:style>
  <w:style w:type="character" w:styleId="a7">
    <w:name w:val="Strong"/>
    <w:basedOn w:val="a0"/>
    <w:uiPriority w:val="22"/>
    <w:qFormat/>
    <w:rsid w:val="00870D5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76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6"/>
      <w:szCs w:val="26"/>
      <w:lang w:eastAsia="ru-RU"/>
    </w:rPr>
  </w:style>
  <w:style w:type="paragraph" w:customStyle="1" w:styleId="a8">
    <w:name w:val="Нормальный (таблица)"/>
    <w:basedOn w:val="Standard"/>
    <w:next w:val="Standard"/>
    <w:rsid w:val="00BC2976"/>
    <w:pPr>
      <w:jc w:val="both"/>
    </w:pPr>
    <w:rPr>
      <w:sz w:val="24"/>
      <w:szCs w:val="24"/>
    </w:rPr>
  </w:style>
  <w:style w:type="paragraph" w:styleId="21">
    <w:name w:val="Body Text Indent 2"/>
    <w:basedOn w:val="Standard"/>
    <w:link w:val="22"/>
    <w:semiHidden/>
    <w:unhideWhenUsed/>
    <w:rsid w:val="00BC2976"/>
    <w:pPr>
      <w:autoSpaceDE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C297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9">
    <w:name w:val="Öâåòîâîå âûäåëåíèå"/>
    <w:rsid w:val="00BC2976"/>
    <w:rPr>
      <w:b/>
      <w:bCs/>
      <w:color w:val="26282F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1D1973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 w:bidi="ru-RU"/>
    </w:rPr>
  </w:style>
  <w:style w:type="character" w:styleId="aa">
    <w:name w:val="Emphasis"/>
    <w:basedOn w:val="a0"/>
    <w:uiPriority w:val="20"/>
    <w:qFormat/>
    <w:rsid w:val="001D19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77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778D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8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778D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7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78D7"/>
    <w:rPr>
      <w:color w:val="800080"/>
      <w:u w:val="single"/>
    </w:rPr>
  </w:style>
  <w:style w:type="paragraph" w:customStyle="1" w:styleId="a6">
    <w:name w:val="a"/>
    <w:basedOn w:val="a"/>
    <w:rsid w:val="002778D7"/>
    <w:pPr>
      <w:spacing w:before="100" w:beforeAutospacing="1" w:after="100" w:afterAutospacing="1"/>
    </w:pPr>
  </w:style>
  <w:style w:type="paragraph" w:customStyle="1" w:styleId="6">
    <w:name w:val="6"/>
    <w:basedOn w:val="a"/>
    <w:rsid w:val="002778D7"/>
    <w:pPr>
      <w:spacing w:before="100" w:beforeAutospacing="1" w:after="100" w:afterAutospacing="1"/>
    </w:pPr>
  </w:style>
  <w:style w:type="character" w:customStyle="1" w:styleId="500">
    <w:name w:val="50"/>
    <w:basedOn w:val="a0"/>
    <w:rsid w:val="002778D7"/>
  </w:style>
  <w:style w:type="character" w:styleId="a7">
    <w:name w:val="Strong"/>
    <w:basedOn w:val="a0"/>
    <w:uiPriority w:val="22"/>
    <w:qFormat/>
    <w:rsid w:val="00870D5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76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6"/>
      <w:szCs w:val="26"/>
      <w:lang w:eastAsia="ru-RU"/>
    </w:rPr>
  </w:style>
  <w:style w:type="paragraph" w:customStyle="1" w:styleId="a8">
    <w:name w:val="Нормальный (таблица)"/>
    <w:basedOn w:val="Standard"/>
    <w:next w:val="Standard"/>
    <w:rsid w:val="00BC2976"/>
    <w:pPr>
      <w:jc w:val="both"/>
    </w:pPr>
    <w:rPr>
      <w:sz w:val="24"/>
      <w:szCs w:val="24"/>
    </w:rPr>
  </w:style>
  <w:style w:type="paragraph" w:styleId="21">
    <w:name w:val="Body Text Indent 2"/>
    <w:basedOn w:val="Standard"/>
    <w:link w:val="22"/>
    <w:semiHidden/>
    <w:unhideWhenUsed/>
    <w:rsid w:val="00BC2976"/>
    <w:pPr>
      <w:autoSpaceDE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C297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9">
    <w:name w:val="Öâåòîâîå âûäåëåíèå"/>
    <w:rsid w:val="00BC2976"/>
    <w:rPr>
      <w:b/>
      <w:bCs/>
      <w:color w:val="26282F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1D1973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 w:bidi="ru-RU"/>
    </w:rPr>
  </w:style>
  <w:style w:type="character" w:styleId="aa">
    <w:name w:val="Emphasis"/>
    <w:basedOn w:val="a0"/>
    <w:uiPriority w:val="20"/>
    <w:qFormat/>
    <w:rsid w:val="001D1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889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844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59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31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B8AC-B194-408E-BA57-340359E7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2019-04-18T09:19:00Z</dcterms:created>
  <dcterms:modified xsi:type="dcterms:W3CDTF">2019-04-18T09:19:00Z</dcterms:modified>
</cp:coreProperties>
</file>