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АДМИНИСТРАЦИЯ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ГОРОДА ОБИ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  <w:r w:rsidRPr="00F20E81">
        <w:rPr>
          <w:sz w:val="28"/>
          <w:szCs w:val="28"/>
        </w:rPr>
        <w:t>НОВОСИБИРСКОЙ ОБЛАСТИ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center"/>
        <w:rPr>
          <w:b/>
          <w:sz w:val="36"/>
          <w:szCs w:val="36"/>
        </w:rPr>
      </w:pPr>
      <w:r w:rsidRPr="00F20E81">
        <w:rPr>
          <w:b/>
          <w:sz w:val="36"/>
          <w:szCs w:val="36"/>
        </w:rPr>
        <w:t>ПОСТАНОВЛЕНИЕ</w:t>
      </w:r>
    </w:p>
    <w:p w:rsidR="00F20E81" w:rsidRPr="00F20E81" w:rsidRDefault="00F20E81" w:rsidP="00F20E81">
      <w:pPr>
        <w:jc w:val="center"/>
        <w:rPr>
          <w:sz w:val="28"/>
          <w:szCs w:val="28"/>
        </w:rPr>
      </w:pPr>
    </w:p>
    <w:p w:rsidR="00F20E81" w:rsidRPr="00F20E81" w:rsidRDefault="00F20E81" w:rsidP="00F20E81">
      <w:pPr>
        <w:jc w:val="both"/>
        <w:rPr>
          <w:sz w:val="28"/>
        </w:rPr>
      </w:pPr>
      <w:r w:rsidRPr="00F20E81">
        <w:rPr>
          <w:sz w:val="28"/>
        </w:rPr>
        <w:t xml:space="preserve"> </w:t>
      </w:r>
      <w:r w:rsidR="0001574C">
        <w:rPr>
          <w:sz w:val="28"/>
        </w:rPr>
        <w:t xml:space="preserve">12.02.2019 г. 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  <w:t xml:space="preserve">     </w:t>
      </w:r>
      <w:r w:rsidR="0001574C">
        <w:rPr>
          <w:sz w:val="28"/>
        </w:rPr>
        <w:t xml:space="preserve">                   </w:t>
      </w:r>
      <w:bookmarkStart w:id="0" w:name="_GoBack"/>
      <w:bookmarkEnd w:id="0"/>
      <w:r w:rsidR="0001574C">
        <w:rPr>
          <w:sz w:val="28"/>
        </w:rPr>
        <w:t>№ 97</w:t>
      </w:r>
    </w:p>
    <w:p w:rsidR="00F20E81" w:rsidRPr="00F20E81" w:rsidRDefault="00F20E81" w:rsidP="00F20E81">
      <w:pPr>
        <w:jc w:val="both"/>
        <w:rPr>
          <w:sz w:val="28"/>
        </w:rPr>
      </w:pPr>
    </w:p>
    <w:p w:rsidR="00DC5E56" w:rsidRDefault="00DC5E56" w:rsidP="00DC5E56">
      <w:pPr>
        <w:jc w:val="both"/>
        <w:rPr>
          <w:sz w:val="28"/>
        </w:rPr>
      </w:pPr>
      <w:r>
        <w:rPr>
          <w:sz w:val="28"/>
        </w:rPr>
        <w:t xml:space="preserve">Об утверждении Программы профилактики </w:t>
      </w:r>
    </w:p>
    <w:p w:rsidR="00DC5E56" w:rsidRDefault="00DC5E56" w:rsidP="00DC5E56">
      <w:pPr>
        <w:jc w:val="both"/>
        <w:rPr>
          <w:sz w:val="28"/>
        </w:rPr>
      </w:pPr>
      <w:r>
        <w:rPr>
          <w:sz w:val="28"/>
        </w:rPr>
        <w:t>на</w:t>
      </w:r>
      <w:r w:rsidR="0038083C">
        <w:rPr>
          <w:sz w:val="28"/>
        </w:rPr>
        <w:t>рушений обязательных требований</w:t>
      </w:r>
      <w:r>
        <w:rPr>
          <w:sz w:val="28"/>
        </w:rPr>
        <w:t xml:space="preserve"> </w:t>
      </w:r>
    </w:p>
    <w:p w:rsidR="00E31295" w:rsidRDefault="00DC5E56" w:rsidP="00DC5E56">
      <w:pPr>
        <w:jc w:val="both"/>
        <w:rPr>
          <w:sz w:val="28"/>
        </w:rPr>
      </w:pPr>
      <w:r>
        <w:rPr>
          <w:sz w:val="28"/>
        </w:rPr>
        <w:t xml:space="preserve">законодательства в сфере муниципального </w:t>
      </w:r>
    </w:p>
    <w:p w:rsidR="00E31295" w:rsidRDefault="00E31295" w:rsidP="00DC5E56">
      <w:pPr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земельного </w:t>
      </w:r>
      <w:r w:rsidR="00DC5E56">
        <w:rPr>
          <w:sz w:val="28"/>
        </w:rPr>
        <w:t>контроля</w:t>
      </w:r>
      <w:r>
        <w:rPr>
          <w:sz w:val="28"/>
        </w:rPr>
        <w:t xml:space="preserve">, </w:t>
      </w:r>
      <w:r>
        <w:rPr>
          <w:color w:val="000000"/>
          <w:sz w:val="28"/>
          <w:szCs w:val="28"/>
        </w:rPr>
        <w:t xml:space="preserve">контроля 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E31295" w:rsidRDefault="00E31295" w:rsidP="00DC5E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использованием объектов нежилого фонда, </w:t>
      </w:r>
    </w:p>
    <w:p w:rsidR="00E31295" w:rsidRDefault="00E31295" w:rsidP="00DC5E56">
      <w:pPr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находящегося</w:t>
      </w:r>
      <w:proofErr w:type="gramEnd"/>
      <w:r>
        <w:rPr>
          <w:color w:val="000000"/>
          <w:sz w:val="28"/>
          <w:szCs w:val="28"/>
        </w:rPr>
        <w:t xml:space="preserve"> в собственности муниципального </w:t>
      </w:r>
    </w:p>
    <w:p w:rsidR="00E31295" w:rsidRDefault="00E31295" w:rsidP="00DC5E5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образования, контроля за качеством </w:t>
      </w:r>
      <w:proofErr w:type="gramStart"/>
      <w:r>
        <w:rPr>
          <w:color w:val="000000"/>
          <w:sz w:val="28"/>
          <w:szCs w:val="28"/>
        </w:rPr>
        <w:t>предоставляемых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3F0812" w:rsidRDefault="00E31295" w:rsidP="00F20E81">
      <w:pPr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услуг по погребению </w:t>
      </w:r>
      <w:r w:rsidR="00DC5E56">
        <w:rPr>
          <w:sz w:val="28"/>
        </w:rPr>
        <w:t>на 2019 год</w:t>
      </w:r>
      <w:r>
        <w:rPr>
          <w:sz w:val="28"/>
        </w:rPr>
        <w:t xml:space="preserve"> </w:t>
      </w:r>
    </w:p>
    <w:p w:rsidR="00C122CC" w:rsidRPr="00F20E81" w:rsidRDefault="00C122CC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both"/>
        <w:rPr>
          <w:sz w:val="28"/>
        </w:rPr>
      </w:pPr>
      <w:r w:rsidRPr="00F20E81">
        <w:rPr>
          <w:sz w:val="28"/>
        </w:rPr>
        <w:tab/>
      </w:r>
      <w:r w:rsidR="00614A4C">
        <w:rPr>
          <w:color w:val="000000"/>
          <w:sz w:val="28"/>
          <w:szCs w:val="28"/>
        </w:rPr>
        <w:t xml:space="preserve">В соответствии  с </w:t>
      </w:r>
      <w:r w:rsidR="00E3265B">
        <w:rPr>
          <w:color w:val="000000"/>
          <w:sz w:val="28"/>
          <w:szCs w:val="28"/>
        </w:rPr>
        <w:t xml:space="preserve">частью </w:t>
      </w:r>
      <w:r w:rsidR="00C122CC">
        <w:rPr>
          <w:color w:val="000000"/>
          <w:sz w:val="28"/>
          <w:szCs w:val="28"/>
        </w:rPr>
        <w:t xml:space="preserve">2 статьи </w:t>
      </w:r>
      <w:r w:rsidR="00E3265B">
        <w:rPr>
          <w:color w:val="000000"/>
          <w:sz w:val="28"/>
          <w:szCs w:val="28"/>
        </w:rPr>
        <w:t xml:space="preserve">8.2 </w:t>
      </w:r>
      <w:r w:rsidR="00C122CC">
        <w:rPr>
          <w:color w:val="000000"/>
          <w:sz w:val="28"/>
          <w:szCs w:val="28"/>
        </w:rPr>
        <w:t>Федерального  закона</w:t>
      </w:r>
      <w:r w:rsidRPr="00F20E81">
        <w:rPr>
          <w:color w:val="000000"/>
          <w:sz w:val="28"/>
          <w:szCs w:val="28"/>
        </w:rPr>
        <w:t xml:space="preserve"> </w:t>
      </w:r>
      <w:r w:rsidR="00C122CC">
        <w:rPr>
          <w:color w:val="000000"/>
          <w:sz w:val="28"/>
          <w:szCs w:val="28"/>
        </w:rPr>
        <w:t xml:space="preserve"> от 26.12.2008 № 294</w:t>
      </w:r>
      <w:r w:rsidRPr="00F20E81">
        <w:rPr>
          <w:color w:val="000000"/>
          <w:sz w:val="28"/>
          <w:szCs w:val="28"/>
        </w:rPr>
        <w:t>-ФЗ «</w:t>
      </w:r>
      <w:r w:rsidR="00C122CC">
        <w:rPr>
          <w:color w:val="000000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F20E81">
        <w:rPr>
          <w:color w:val="000000"/>
          <w:sz w:val="28"/>
          <w:szCs w:val="28"/>
        </w:rPr>
        <w:t>»</w:t>
      </w:r>
      <w:r w:rsidR="00E3265B">
        <w:rPr>
          <w:color w:val="000000"/>
          <w:sz w:val="28"/>
          <w:szCs w:val="28"/>
        </w:rPr>
        <w:t xml:space="preserve"> </w:t>
      </w:r>
      <w:r w:rsidRPr="00F20E81">
        <w:rPr>
          <w:color w:val="000000"/>
          <w:sz w:val="28"/>
          <w:szCs w:val="28"/>
        </w:rPr>
        <w:t>и Уставом муниципального образования города Оби Новосибирской области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F20E81" w:rsidRDefault="00F20E81" w:rsidP="00F20E81">
      <w:pPr>
        <w:jc w:val="center"/>
        <w:rPr>
          <w:b/>
          <w:sz w:val="28"/>
        </w:rPr>
      </w:pPr>
      <w:r w:rsidRPr="00F20E81">
        <w:rPr>
          <w:b/>
          <w:sz w:val="28"/>
        </w:rPr>
        <w:t>ПОСТАНОВЛЯЮ:</w:t>
      </w:r>
    </w:p>
    <w:p w:rsidR="00F20E81" w:rsidRPr="00F20E81" w:rsidRDefault="00F20E81" w:rsidP="00F20E81">
      <w:pPr>
        <w:jc w:val="both"/>
        <w:rPr>
          <w:sz w:val="28"/>
        </w:rPr>
      </w:pPr>
    </w:p>
    <w:p w:rsidR="00F20E81" w:rsidRPr="00E31295" w:rsidRDefault="00E3265B" w:rsidP="00E31295">
      <w:pPr>
        <w:pStyle w:val="a7"/>
        <w:numPr>
          <w:ilvl w:val="0"/>
          <w:numId w:val="6"/>
        </w:numPr>
        <w:ind w:left="0" w:firstLine="360"/>
        <w:jc w:val="both"/>
        <w:rPr>
          <w:sz w:val="28"/>
        </w:rPr>
      </w:pPr>
      <w:r w:rsidRPr="00E31295">
        <w:rPr>
          <w:sz w:val="28"/>
        </w:rPr>
        <w:t xml:space="preserve">Утвердить Программу профилактики нарушений обязательных требований законодательства в сфере муниципального </w:t>
      </w:r>
      <w:r w:rsidR="00E31295" w:rsidRPr="00E31295">
        <w:rPr>
          <w:sz w:val="28"/>
        </w:rPr>
        <w:t xml:space="preserve">земельного контроля, </w:t>
      </w:r>
      <w:proofErr w:type="gramStart"/>
      <w:r w:rsidR="00E31295" w:rsidRPr="00E31295">
        <w:rPr>
          <w:color w:val="000000"/>
          <w:sz w:val="28"/>
          <w:szCs w:val="28"/>
        </w:rPr>
        <w:t>контроля  за</w:t>
      </w:r>
      <w:proofErr w:type="gramEnd"/>
      <w:r w:rsidR="00E31295" w:rsidRPr="00E31295">
        <w:rPr>
          <w:color w:val="000000"/>
          <w:sz w:val="28"/>
          <w:szCs w:val="28"/>
        </w:rPr>
        <w:t xml:space="preserve"> использованием объектов нежилого фонда, находящегося в собственности муниципального образования, контроля за качеством предоставляемых услуг по погребению </w:t>
      </w:r>
      <w:r w:rsidR="00E31295" w:rsidRPr="00E31295">
        <w:rPr>
          <w:sz w:val="28"/>
        </w:rPr>
        <w:t xml:space="preserve">на 2019 год </w:t>
      </w:r>
      <w:r w:rsidR="00C122CC" w:rsidRPr="00E31295">
        <w:rPr>
          <w:sz w:val="28"/>
        </w:rPr>
        <w:t>согласно приложению</w:t>
      </w:r>
      <w:r w:rsidR="00E31295">
        <w:rPr>
          <w:sz w:val="28"/>
        </w:rPr>
        <w:t xml:space="preserve"> №1.</w:t>
      </w:r>
      <w:r w:rsidR="00C122CC" w:rsidRPr="00E31295">
        <w:rPr>
          <w:sz w:val="28"/>
        </w:rPr>
        <w:t xml:space="preserve"> </w:t>
      </w:r>
      <w:r w:rsidR="00614A4C" w:rsidRPr="00E31295">
        <w:rPr>
          <w:sz w:val="28"/>
        </w:rPr>
        <w:t xml:space="preserve"> </w:t>
      </w:r>
    </w:p>
    <w:p w:rsidR="00E31295" w:rsidRPr="00E31295" w:rsidRDefault="00E3265B" w:rsidP="00E31295">
      <w:pPr>
        <w:pStyle w:val="a7"/>
        <w:numPr>
          <w:ilvl w:val="0"/>
          <w:numId w:val="6"/>
        </w:numPr>
        <w:ind w:left="0" w:firstLine="360"/>
        <w:jc w:val="both"/>
        <w:rPr>
          <w:sz w:val="28"/>
        </w:rPr>
      </w:pPr>
      <w:r w:rsidRPr="00E31295">
        <w:rPr>
          <w:color w:val="000000"/>
          <w:sz w:val="28"/>
          <w:szCs w:val="28"/>
        </w:rPr>
        <w:t>Утвердить План мероприятий по профилактики</w:t>
      </w:r>
      <w:r w:rsidR="00E31295">
        <w:rPr>
          <w:color w:val="000000"/>
          <w:sz w:val="28"/>
          <w:szCs w:val="28"/>
        </w:rPr>
        <w:t xml:space="preserve"> нарушений </w:t>
      </w:r>
      <w:r w:rsidR="00E31295" w:rsidRPr="00E31295">
        <w:rPr>
          <w:sz w:val="28"/>
        </w:rPr>
        <w:t xml:space="preserve">обязательных требований законодательства в сфере муниципального земельного контроля, </w:t>
      </w:r>
      <w:proofErr w:type="gramStart"/>
      <w:r w:rsidR="00E31295" w:rsidRPr="00E31295">
        <w:rPr>
          <w:color w:val="000000"/>
          <w:sz w:val="28"/>
          <w:szCs w:val="28"/>
        </w:rPr>
        <w:t>контроля  за</w:t>
      </w:r>
      <w:proofErr w:type="gramEnd"/>
      <w:r w:rsidR="00E31295" w:rsidRPr="00E31295">
        <w:rPr>
          <w:color w:val="000000"/>
          <w:sz w:val="28"/>
          <w:szCs w:val="28"/>
        </w:rPr>
        <w:t xml:space="preserve"> использованием объектов нежилого фонда, находящегося в собственности муниципального образования, контроля за качеством предоставляемых услуг по погребению </w:t>
      </w:r>
      <w:r w:rsidR="00E31295" w:rsidRPr="00E31295">
        <w:rPr>
          <w:sz w:val="28"/>
        </w:rPr>
        <w:t>на 2019 год</w:t>
      </w:r>
    </w:p>
    <w:p w:rsidR="00E3265B" w:rsidRPr="00E31295" w:rsidRDefault="00E3265B" w:rsidP="00E31295">
      <w:pPr>
        <w:jc w:val="both"/>
        <w:rPr>
          <w:sz w:val="28"/>
        </w:rPr>
      </w:pPr>
      <w:r w:rsidRPr="00E31295">
        <w:rPr>
          <w:color w:val="000000"/>
          <w:sz w:val="28"/>
          <w:szCs w:val="28"/>
        </w:rPr>
        <w:t>согласно приложению № 2.</w:t>
      </w:r>
    </w:p>
    <w:p w:rsidR="00E3265B" w:rsidRPr="00E3265B" w:rsidRDefault="00E3265B" w:rsidP="00E31295">
      <w:pPr>
        <w:numPr>
          <w:ilvl w:val="0"/>
          <w:numId w:val="6"/>
        </w:numPr>
        <w:ind w:left="0" w:firstLine="360"/>
        <w:jc w:val="both"/>
        <w:rPr>
          <w:sz w:val="28"/>
        </w:rPr>
      </w:pPr>
      <w:r>
        <w:rPr>
          <w:color w:val="000000"/>
          <w:sz w:val="28"/>
          <w:szCs w:val="28"/>
        </w:rPr>
        <w:t>Отделу по взаимодействию с общественностью, общественная приемная Главы города Оби Новосибирской области опубликовать настоящее постановление в газете «</w:t>
      </w:r>
      <w:proofErr w:type="spellStart"/>
      <w:r>
        <w:rPr>
          <w:color w:val="000000"/>
          <w:sz w:val="28"/>
          <w:szCs w:val="28"/>
        </w:rPr>
        <w:t>Аэро</w:t>
      </w:r>
      <w:proofErr w:type="spellEnd"/>
      <w:r>
        <w:rPr>
          <w:color w:val="000000"/>
          <w:sz w:val="28"/>
          <w:szCs w:val="28"/>
        </w:rPr>
        <w:t xml:space="preserve">-Сити» и на официальном сайте администрации города Оби. </w:t>
      </w:r>
    </w:p>
    <w:p w:rsidR="00F20E81" w:rsidRDefault="00F20E81" w:rsidP="00E31295">
      <w:pPr>
        <w:numPr>
          <w:ilvl w:val="0"/>
          <w:numId w:val="6"/>
        </w:numPr>
        <w:ind w:left="0" w:firstLine="360"/>
        <w:jc w:val="both"/>
        <w:rPr>
          <w:sz w:val="28"/>
        </w:rPr>
      </w:pPr>
      <w:r w:rsidRPr="00F20E81">
        <w:rPr>
          <w:sz w:val="28"/>
        </w:rPr>
        <w:lastRenderedPageBreak/>
        <w:t xml:space="preserve">Контроль за исполнением данного постановления </w:t>
      </w:r>
      <w:r w:rsidR="00763A2E">
        <w:rPr>
          <w:sz w:val="28"/>
        </w:rPr>
        <w:t xml:space="preserve">возложить на </w:t>
      </w:r>
      <w:proofErr w:type="spellStart"/>
      <w:r w:rsidR="00763A2E">
        <w:rPr>
          <w:sz w:val="28"/>
        </w:rPr>
        <w:t>и.о</w:t>
      </w:r>
      <w:proofErr w:type="spellEnd"/>
      <w:r w:rsidR="00763A2E">
        <w:rPr>
          <w:sz w:val="28"/>
        </w:rPr>
        <w:t xml:space="preserve">. первого заместителя </w:t>
      </w:r>
      <w:proofErr w:type="gramStart"/>
      <w:r w:rsidR="00763A2E">
        <w:rPr>
          <w:sz w:val="28"/>
        </w:rPr>
        <w:t>главы администрации города Оби Новосибирской области Ищенко</w:t>
      </w:r>
      <w:proofErr w:type="gramEnd"/>
      <w:r w:rsidR="00763A2E">
        <w:rPr>
          <w:sz w:val="28"/>
        </w:rPr>
        <w:t xml:space="preserve"> А.В.</w:t>
      </w:r>
    </w:p>
    <w:p w:rsidR="00E31295" w:rsidRDefault="00E31295" w:rsidP="00CA40E5">
      <w:pPr>
        <w:tabs>
          <w:tab w:val="left" w:pos="3780"/>
        </w:tabs>
        <w:ind w:left="705" w:hanging="705"/>
        <w:jc w:val="both"/>
        <w:rPr>
          <w:b/>
          <w:sz w:val="28"/>
        </w:rPr>
      </w:pPr>
    </w:p>
    <w:p w:rsidR="00E31295" w:rsidRDefault="00E31295" w:rsidP="00CA40E5">
      <w:pPr>
        <w:tabs>
          <w:tab w:val="left" w:pos="3780"/>
        </w:tabs>
        <w:ind w:left="705" w:hanging="705"/>
        <w:jc w:val="both"/>
        <w:rPr>
          <w:b/>
          <w:sz w:val="28"/>
        </w:rPr>
      </w:pPr>
    </w:p>
    <w:p w:rsidR="00F20E81" w:rsidRPr="00F20E81" w:rsidRDefault="00F20E81" w:rsidP="00CA40E5">
      <w:pPr>
        <w:tabs>
          <w:tab w:val="left" w:pos="3780"/>
        </w:tabs>
        <w:ind w:left="705" w:hanging="705"/>
        <w:jc w:val="both"/>
        <w:rPr>
          <w:b/>
          <w:sz w:val="28"/>
        </w:rPr>
      </w:pPr>
      <w:r w:rsidRPr="00F20E81">
        <w:rPr>
          <w:b/>
          <w:sz w:val="28"/>
        </w:rPr>
        <w:t xml:space="preserve">Глава города Оби </w:t>
      </w:r>
      <w:r w:rsidR="00CA40E5">
        <w:rPr>
          <w:b/>
          <w:sz w:val="28"/>
        </w:rPr>
        <w:tab/>
      </w:r>
    </w:p>
    <w:p w:rsidR="00CE2483" w:rsidRDefault="00F20E81" w:rsidP="00CA40E5">
      <w:pPr>
        <w:ind w:left="705" w:hanging="705"/>
        <w:jc w:val="both"/>
        <w:rPr>
          <w:b/>
          <w:sz w:val="28"/>
        </w:rPr>
      </w:pPr>
      <w:r w:rsidRPr="00F20E81">
        <w:rPr>
          <w:b/>
          <w:sz w:val="28"/>
        </w:rPr>
        <w:t>Новосибирской области</w:t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Pr="00F20E81">
        <w:rPr>
          <w:b/>
          <w:sz w:val="28"/>
        </w:rPr>
        <w:tab/>
      </w:r>
      <w:r w:rsidR="00CA40E5">
        <w:rPr>
          <w:b/>
          <w:sz w:val="28"/>
        </w:rPr>
        <w:t xml:space="preserve">                       </w:t>
      </w:r>
      <w:r w:rsidRPr="00F20E81">
        <w:rPr>
          <w:b/>
          <w:sz w:val="28"/>
        </w:rPr>
        <w:t xml:space="preserve">А.А. </w:t>
      </w:r>
      <w:proofErr w:type="spellStart"/>
      <w:r w:rsidRPr="00F20E81">
        <w:rPr>
          <w:b/>
          <w:sz w:val="28"/>
        </w:rPr>
        <w:t>Мозжерин</w:t>
      </w:r>
      <w:proofErr w:type="spellEnd"/>
    </w:p>
    <w:p w:rsidR="00CA40E5" w:rsidRDefault="00CA40E5" w:rsidP="00CA40E5">
      <w:pPr>
        <w:ind w:left="705" w:hanging="705"/>
        <w:jc w:val="both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E31295" w:rsidRDefault="00E31295" w:rsidP="00415B4D">
      <w:pPr>
        <w:ind w:left="705" w:hanging="705"/>
        <w:jc w:val="right"/>
        <w:rPr>
          <w:b/>
          <w:sz w:val="28"/>
        </w:rPr>
      </w:pPr>
    </w:p>
    <w:p w:rsidR="00CA40E5" w:rsidRDefault="00CA40E5" w:rsidP="00415B4D">
      <w:pPr>
        <w:ind w:left="705" w:hanging="705"/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№ 1</w:t>
      </w:r>
    </w:p>
    <w:p w:rsidR="0088476F" w:rsidRDefault="0088476F" w:rsidP="00415B4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E31295" w:rsidRPr="00E31295" w:rsidRDefault="00E31295" w:rsidP="00E31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</w:rPr>
      </w:pPr>
      <w:r w:rsidRPr="00E31295">
        <w:rPr>
          <w:b/>
          <w:sz w:val="28"/>
        </w:rPr>
        <w:t xml:space="preserve">Программа </w:t>
      </w:r>
    </w:p>
    <w:p w:rsidR="0006210F" w:rsidRPr="00E31295" w:rsidRDefault="00E31295" w:rsidP="00E3129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31295">
        <w:rPr>
          <w:b/>
          <w:sz w:val="28"/>
        </w:rPr>
        <w:t xml:space="preserve">профилактики нарушений обязательных требований законодательства в сфере муниципального земельного контроля, </w:t>
      </w:r>
      <w:proofErr w:type="gramStart"/>
      <w:r w:rsidRPr="00E31295">
        <w:rPr>
          <w:b/>
          <w:color w:val="000000"/>
          <w:sz w:val="28"/>
          <w:szCs w:val="28"/>
        </w:rPr>
        <w:t>контроля  за</w:t>
      </w:r>
      <w:proofErr w:type="gramEnd"/>
      <w:r w:rsidRPr="00E31295">
        <w:rPr>
          <w:b/>
          <w:color w:val="000000"/>
          <w:sz w:val="28"/>
          <w:szCs w:val="28"/>
        </w:rPr>
        <w:t xml:space="preserve"> использованием объектов нежилого фонда, находящегося в собственности муниципального образования, контроля за качеством предоставляемых услуг по погребению </w:t>
      </w:r>
      <w:r w:rsidRPr="00E31295">
        <w:rPr>
          <w:b/>
          <w:sz w:val="28"/>
        </w:rPr>
        <w:t xml:space="preserve">на 2019 год 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 </w:t>
      </w:r>
    </w:p>
    <w:p w:rsidR="0006210F" w:rsidRPr="0006210F" w:rsidRDefault="0006210F" w:rsidP="00415B4D">
      <w:pPr>
        <w:numPr>
          <w:ilvl w:val="0"/>
          <w:numId w:val="2"/>
        </w:numPr>
        <w:shd w:val="clear" w:color="auto" w:fill="FFFFFF"/>
        <w:ind w:left="480"/>
        <w:jc w:val="center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Общие положения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 1.1. Настоящая Программа разработана в целях организации проведения администрацией</w:t>
      </w:r>
      <w:r w:rsidR="00F10B68">
        <w:rPr>
          <w:color w:val="000000"/>
          <w:sz w:val="28"/>
          <w:szCs w:val="28"/>
        </w:rPr>
        <w:t xml:space="preserve"> города Оби Новосибирской области </w:t>
      </w:r>
      <w:r w:rsidRPr="0006210F">
        <w:rPr>
          <w:color w:val="000000"/>
          <w:sz w:val="28"/>
          <w:szCs w:val="28"/>
        </w:rPr>
        <w:t>профилактики нарушений обязательных требований</w:t>
      </w:r>
      <w:r w:rsidR="00D257D3">
        <w:rPr>
          <w:color w:val="000000"/>
          <w:sz w:val="28"/>
          <w:szCs w:val="28"/>
        </w:rPr>
        <w:t>,</w:t>
      </w:r>
      <w:r w:rsidRPr="0006210F">
        <w:rPr>
          <w:color w:val="000000"/>
          <w:sz w:val="28"/>
          <w:szCs w:val="28"/>
        </w:rPr>
        <w:t xml:space="preserve"> установленных федеральными законами и иными нормативными правовыми актами Российской Федерации.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1.2. Профилактика нарушений обязательных требований проводится в рамках осуществления муниципального контроля.</w:t>
      </w:r>
    </w:p>
    <w:p w:rsidR="00232F8D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 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Целями Программы являются: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 а) предупреждение нарушений юридическими лицами и индивидуальными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предпринимателями (далее - подконтрольные субъекты) обязательных требований, включая устранение причин, факторов и условий,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способствующих возможному нарушению обязательных требований;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б) создание мотивации к добросовестному поведению подконтрольных субъектов;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в) снижение уровня ущерба охраняемым законом ценностям.</w:t>
      </w:r>
    </w:p>
    <w:p w:rsidR="00D257D3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 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Задачами Программы являются: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 а) укрепление системы профилактики нарушений обязательных требований путем активизации профилактической деятельности;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б) выявление причин, факторов и условий, способствующих нарушениям обязательных требований;</w:t>
      </w:r>
    </w:p>
    <w:p w:rsid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в) повышение правосознания и правовой культуры юридических лиц и индивидуальных предпринимателей.</w:t>
      </w:r>
    </w:p>
    <w:p w:rsidR="00C34132" w:rsidRPr="0006210F" w:rsidRDefault="00C34132" w:rsidP="00415B4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Субъектами профилактических </w:t>
      </w:r>
      <w:r w:rsidR="009211A7">
        <w:rPr>
          <w:color w:val="000000"/>
          <w:sz w:val="28"/>
          <w:szCs w:val="28"/>
        </w:rPr>
        <w:t>мероприятий</w:t>
      </w:r>
      <w:r>
        <w:rPr>
          <w:color w:val="000000"/>
          <w:sz w:val="28"/>
          <w:szCs w:val="28"/>
        </w:rPr>
        <w:t xml:space="preserve"> при осуществлении муниципального контроля являются юридические лица, индивидуальные предприниматели.</w:t>
      </w:r>
    </w:p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 </w:t>
      </w:r>
      <w:r w:rsidR="00D257D3">
        <w:rPr>
          <w:color w:val="000000"/>
          <w:sz w:val="28"/>
          <w:szCs w:val="28"/>
        </w:rPr>
        <w:t>Срок реализации программы – 2019 год.</w:t>
      </w:r>
    </w:p>
    <w:p w:rsidR="00415B4D" w:rsidRDefault="00415B4D" w:rsidP="00415B4D">
      <w:pPr>
        <w:shd w:val="clear" w:color="auto" w:fill="FFFFFF"/>
        <w:jc w:val="center"/>
        <w:rPr>
          <w:b/>
          <w:bCs/>
          <w:color w:val="414141"/>
          <w:sz w:val="28"/>
          <w:szCs w:val="28"/>
        </w:rPr>
      </w:pPr>
    </w:p>
    <w:p w:rsidR="000B6C5C" w:rsidRPr="000B6C5C" w:rsidRDefault="000B6C5C" w:rsidP="00415B4D">
      <w:pPr>
        <w:shd w:val="clear" w:color="auto" w:fill="FFFFFF"/>
        <w:jc w:val="center"/>
        <w:rPr>
          <w:color w:val="414141"/>
          <w:sz w:val="28"/>
          <w:szCs w:val="28"/>
        </w:rPr>
      </w:pPr>
      <w:r w:rsidRPr="000B6C5C">
        <w:rPr>
          <w:b/>
          <w:bCs/>
          <w:color w:val="414141"/>
          <w:sz w:val="28"/>
          <w:szCs w:val="28"/>
        </w:rPr>
        <w:t>Раздел I. Виды муниципального контроля</w:t>
      </w:r>
    </w:p>
    <w:p w:rsidR="000B6C5C" w:rsidRPr="000B6C5C" w:rsidRDefault="000B6C5C" w:rsidP="00415B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1"/>
      </w:tblGrid>
      <w:tr w:rsidR="000B6C5C" w:rsidRPr="000B6C5C" w:rsidTr="000B6C5C">
        <w:tc>
          <w:tcPr>
            <w:tcW w:w="817" w:type="dxa"/>
          </w:tcPr>
          <w:p w:rsidR="000B6C5C" w:rsidRPr="000B6C5C" w:rsidRDefault="000B6C5C" w:rsidP="00415B4D">
            <w:pPr>
              <w:jc w:val="center"/>
              <w:rPr>
                <w:b/>
                <w:color w:val="414141"/>
                <w:sz w:val="28"/>
                <w:szCs w:val="28"/>
              </w:rPr>
            </w:pPr>
            <w:r w:rsidRPr="000B6C5C">
              <w:rPr>
                <w:b/>
                <w:color w:val="414141"/>
                <w:sz w:val="28"/>
                <w:szCs w:val="28"/>
              </w:rPr>
              <w:t>№</w:t>
            </w:r>
          </w:p>
          <w:p w:rsidR="000B6C5C" w:rsidRPr="00C34132" w:rsidRDefault="000B6C5C" w:rsidP="00415B4D">
            <w:pPr>
              <w:shd w:val="clear" w:color="auto" w:fill="FFFFFF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8D1F24">
              <w:rPr>
                <w:b/>
                <w:color w:val="414141"/>
                <w:sz w:val="28"/>
                <w:szCs w:val="28"/>
              </w:rPr>
              <w:t>п</w:t>
            </w:r>
            <w:proofErr w:type="gramEnd"/>
            <w:r w:rsidRPr="008D1F24">
              <w:rPr>
                <w:b/>
                <w:color w:val="414141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0B6C5C" w:rsidRPr="000B6C5C" w:rsidRDefault="000B6C5C" w:rsidP="00415B4D">
            <w:pPr>
              <w:jc w:val="center"/>
              <w:rPr>
                <w:b/>
                <w:color w:val="414141"/>
                <w:sz w:val="28"/>
                <w:szCs w:val="28"/>
              </w:rPr>
            </w:pPr>
            <w:r w:rsidRPr="000B6C5C">
              <w:rPr>
                <w:b/>
                <w:color w:val="414141"/>
                <w:sz w:val="28"/>
                <w:szCs w:val="28"/>
              </w:rPr>
              <w:t>Наименование</w:t>
            </w:r>
          </w:p>
          <w:p w:rsidR="000B6C5C" w:rsidRPr="00C34132" w:rsidRDefault="000B6C5C" w:rsidP="00415B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D1F24">
              <w:rPr>
                <w:b/>
                <w:color w:val="414141"/>
                <w:sz w:val="28"/>
                <w:szCs w:val="28"/>
              </w:rPr>
              <w:t>вида муниципального контроля</w:t>
            </w:r>
          </w:p>
        </w:tc>
        <w:tc>
          <w:tcPr>
            <w:tcW w:w="4501" w:type="dxa"/>
          </w:tcPr>
          <w:p w:rsidR="000B6C5C" w:rsidRPr="00C34132" w:rsidRDefault="000B6C5C" w:rsidP="00415B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D1F24">
              <w:rPr>
                <w:b/>
                <w:color w:val="414141"/>
                <w:sz w:val="28"/>
                <w:szCs w:val="28"/>
              </w:rPr>
              <w:t xml:space="preserve">Наименование органа (должностного лица), уполномоченного на осуществление муниципального </w:t>
            </w:r>
            <w:r w:rsidRPr="008D1F24">
              <w:rPr>
                <w:b/>
                <w:color w:val="414141"/>
                <w:sz w:val="28"/>
                <w:szCs w:val="28"/>
              </w:rPr>
              <w:lastRenderedPageBreak/>
              <w:t>контроля в соответствующей сфере деятельности</w:t>
            </w:r>
          </w:p>
        </w:tc>
      </w:tr>
      <w:tr w:rsidR="000B6C5C" w:rsidRPr="000B6C5C" w:rsidTr="000B6C5C">
        <w:tc>
          <w:tcPr>
            <w:tcW w:w="817" w:type="dxa"/>
          </w:tcPr>
          <w:p w:rsidR="000B6C5C" w:rsidRPr="000B6C5C" w:rsidRDefault="000B6C5C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4253" w:type="dxa"/>
          </w:tcPr>
          <w:p w:rsidR="000B6C5C" w:rsidRPr="000B6C5C" w:rsidRDefault="000B6C5C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земельный контроль </w:t>
            </w:r>
          </w:p>
        </w:tc>
        <w:tc>
          <w:tcPr>
            <w:tcW w:w="4501" w:type="dxa"/>
          </w:tcPr>
          <w:p w:rsidR="000B6C5C" w:rsidRPr="000B6C5C" w:rsidRDefault="000B6C5C" w:rsidP="00415B4D">
            <w:pPr>
              <w:jc w:val="center"/>
              <w:rPr>
                <w:color w:val="414141"/>
                <w:sz w:val="28"/>
                <w:szCs w:val="28"/>
              </w:rPr>
            </w:pPr>
            <w:r w:rsidRPr="000B6C5C">
              <w:rPr>
                <w:color w:val="414141"/>
                <w:sz w:val="28"/>
                <w:szCs w:val="28"/>
              </w:rPr>
              <w:t>Должностные лица, уполномоченные</w:t>
            </w:r>
          </w:p>
          <w:p w:rsidR="000B6C5C" w:rsidRPr="000B6C5C" w:rsidRDefault="000B6C5C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D1F24">
              <w:rPr>
                <w:color w:val="414141"/>
                <w:sz w:val="28"/>
                <w:szCs w:val="28"/>
              </w:rPr>
              <w:t>на осуществление муниципального контроля в соот</w:t>
            </w:r>
            <w:r>
              <w:rPr>
                <w:color w:val="414141"/>
                <w:sz w:val="28"/>
                <w:szCs w:val="28"/>
              </w:rPr>
              <w:t>ветствующей сфере деятельности</w:t>
            </w:r>
          </w:p>
        </w:tc>
      </w:tr>
      <w:tr w:rsidR="000B6C5C" w:rsidRPr="000B6C5C" w:rsidTr="000B6C5C">
        <w:tc>
          <w:tcPr>
            <w:tcW w:w="817" w:type="dxa"/>
          </w:tcPr>
          <w:p w:rsidR="000B6C5C" w:rsidRDefault="000B6C5C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0B6C5C" w:rsidRDefault="000B6C5C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использованием объектов нежилого фонда, находящегося в собственности муниципального образования</w:t>
            </w:r>
          </w:p>
        </w:tc>
        <w:tc>
          <w:tcPr>
            <w:tcW w:w="4501" w:type="dxa"/>
          </w:tcPr>
          <w:p w:rsidR="00C34132" w:rsidRPr="000B6C5C" w:rsidRDefault="00C34132" w:rsidP="00415B4D">
            <w:pPr>
              <w:jc w:val="center"/>
              <w:rPr>
                <w:color w:val="414141"/>
                <w:sz w:val="28"/>
                <w:szCs w:val="28"/>
              </w:rPr>
            </w:pPr>
            <w:r w:rsidRPr="000B6C5C">
              <w:rPr>
                <w:color w:val="414141"/>
                <w:sz w:val="28"/>
                <w:szCs w:val="28"/>
              </w:rPr>
              <w:t>Должностные лица, уполномоченные</w:t>
            </w:r>
          </w:p>
          <w:p w:rsidR="000B6C5C" w:rsidRDefault="00C34132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D1F24">
              <w:rPr>
                <w:color w:val="414141"/>
                <w:sz w:val="28"/>
                <w:szCs w:val="28"/>
              </w:rPr>
              <w:t>на осуществление муниципального контроля в соот</w:t>
            </w:r>
            <w:r>
              <w:rPr>
                <w:color w:val="414141"/>
                <w:sz w:val="28"/>
                <w:szCs w:val="28"/>
              </w:rPr>
              <w:t>ветствующей сфере деятельности</w:t>
            </w:r>
          </w:p>
        </w:tc>
      </w:tr>
      <w:tr w:rsidR="000B6C5C" w:rsidRPr="000B6C5C" w:rsidTr="000B6C5C">
        <w:tc>
          <w:tcPr>
            <w:tcW w:w="817" w:type="dxa"/>
          </w:tcPr>
          <w:p w:rsidR="000B6C5C" w:rsidRDefault="000B6C5C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0B6C5C" w:rsidRDefault="000B6C5C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Муниципальный </w:t>
            </w:r>
            <w:proofErr w:type="gramStart"/>
            <w:r>
              <w:rPr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качеством предоставляемых услуг по погребению</w:t>
            </w:r>
          </w:p>
        </w:tc>
        <w:tc>
          <w:tcPr>
            <w:tcW w:w="4501" w:type="dxa"/>
          </w:tcPr>
          <w:p w:rsidR="00C34132" w:rsidRPr="000B6C5C" w:rsidRDefault="00C34132" w:rsidP="00415B4D">
            <w:pPr>
              <w:jc w:val="center"/>
              <w:rPr>
                <w:color w:val="414141"/>
                <w:sz w:val="28"/>
                <w:szCs w:val="28"/>
              </w:rPr>
            </w:pPr>
            <w:r w:rsidRPr="000B6C5C">
              <w:rPr>
                <w:color w:val="414141"/>
                <w:sz w:val="28"/>
                <w:szCs w:val="28"/>
              </w:rPr>
              <w:t>Должностные лица, уполномоченные</w:t>
            </w:r>
          </w:p>
          <w:p w:rsidR="000B6C5C" w:rsidRDefault="00C34132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8D1F24">
              <w:rPr>
                <w:color w:val="414141"/>
                <w:sz w:val="28"/>
                <w:szCs w:val="28"/>
              </w:rPr>
              <w:t>на осуществление муниципального контроля в соот</w:t>
            </w:r>
            <w:r>
              <w:rPr>
                <w:color w:val="414141"/>
                <w:sz w:val="28"/>
                <w:szCs w:val="28"/>
              </w:rPr>
              <w:t>ветствующей сфере деятельности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B6C5C" w:rsidRPr="000B6C5C" w:rsidRDefault="000B6C5C" w:rsidP="00415B4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16521" w:rsidRDefault="00916521" w:rsidP="00415B4D">
      <w:pPr>
        <w:shd w:val="clear" w:color="auto" w:fill="FFFFFF"/>
        <w:jc w:val="center"/>
        <w:rPr>
          <w:b/>
          <w:bCs/>
          <w:color w:val="414141"/>
          <w:sz w:val="28"/>
          <w:szCs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701D70" w:rsidRDefault="00701D70" w:rsidP="00916521">
      <w:pPr>
        <w:ind w:left="705" w:hanging="705"/>
        <w:jc w:val="right"/>
        <w:rPr>
          <w:b/>
          <w:sz w:val="28"/>
        </w:rPr>
      </w:pPr>
    </w:p>
    <w:p w:rsidR="00916521" w:rsidRDefault="00916521" w:rsidP="00916521">
      <w:pPr>
        <w:ind w:left="705" w:hanging="705"/>
        <w:jc w:val="right"/>
        <w:rPr>
          <w:b/>
          <w:bCs/>
          <w:color w:val="414141"/>
          <w:sz w:val="28"/>
          <w:szCs w:val="28"/>
        </w:rPr>
      </w:pPr>
      <w:r>
        <w:rPr>
          <w:b/>
          <w:sz w:val="28"/>
        </w:rPr>
        <w:lastRenderedPageBreak/>
        <w:t>Приложение № 2</w:t>
      </w:r>
    </w:p>
    <w:p w:rsidR="00916521" w:rsidRDefault="00916521" w:rsidP="00415B4D">
      <w:pPr>
        <w:shd w:val="clear" w:color="auto" w:fill="FFFFFF"/>
        <w:jc w:val="center"/>
        <w:rPr>
          <w:b/>
          <w:bCs/>
          <w:color w:val="414141"/>
          <w:sz w:val="28"/>
          <w:szCs w:val="28"/>
        </w:rPr>
      </w:pPr>
    </w:p>
    <w:p w:rsidR="00E31295" w:rsidRPr="00E31295" w:rsidRDefault="000B6C5C" w:rsidP="00E31295">
      <w:pPr>
        <w:pStyle w:val="a7"/>
        <w:jc w:val="center"/>
        <w:rPr>
          <w:b/>
          <w:sz w:val="28"/>
        </w:rPr>
      </w:pPr>
      <w:r w:rsidRPr="000B6C5C">
        <w:rPr>
          <w:b/>
          <w:bCs/>
          <w:color w:val="414141"/>
          <w:sz w:val="28"/>
          <w:szCs w:val="28"/>
        </w:rPr>
        <w:t xml:space="preserve">Раздел II. </w:t>
      </w:r>
      <w:r w:rsidR="00E31295" w:rsidRPr="00E31295">
        <w:rPr>
          <w:b/>
          <w:color w:val="000000"/>
          <w:sz w:val="28"/>
          <w:szCs w:val="28"/>
        </w:rPr>
        <w:t xml:space="preserve">План мероприятий по профилактики нарушений </w:t>
      </w:r>
      <w:r w:rsidR="00E31295" w:rsidRPr="00E31295">
        <w:rPr>
          <w:b/>
          <w:sz w:val="28"/>
        </w:rPr>
        <w:t xml:space="preserve">обязательных требований законодательства в сфере муниципального земельного контроля, </w:t>
      </w:r>
      <w:proofErr w:type="gramStart"/>
      <w:r w:rsidR="00E31295" w:rsidRPr="00E31295">
        <w:rPr>
          <w:b/>
          <w:color w:val="000000"/>
          <w:sz w:val="28"/>
          <w:szCs w:val="28"/>
        </w:rPr>
        <w:t>контроля  за</w:t>
      </w:r>
      <w:proofErr w:type="gramEnd"/>
      <w:r w:rsidR="00E31295" w:rsidRPr="00E31295">
        <w:rPr>
          <w:b/>
          <w:color w:val="000000"/>
          <w:sz w:val="28"/>
          <w:szCs w:val="28"/>
        </w:rPr>
        <w:t xml:space="preserve"> использованием объектов нежилого фонда, находящегося в собственности муниципального образования, контроля за качеством предоставляемых услуг по погребению </w:t>
      </w:r>
      <w:r w:rsidR="00E31295" w:rsidRPr="00E31295">
        <w:rPr>
          <w:b/>
          <w:sz w:val="28"/>
        </w:rPr>
        <w:t>на 2019 год</w:t>
      </w:r>
    </w:p>
    <w:p w:rsidR="000B6C5C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B6C5C" w:rsidRPr="00C34132" w:rsidTr="000B6C5C">
        <w:tc>
          <w:tcPr>
            <w:tcW w:w="817" w:type="dxa"/>
          </w:tcPr>
          <w:p w:rsidR="000B6C5C" w:rsidRPr="000B6C5C" w:rsidRDefault="000B6C5C" w:rsidP="00415B4D">
            <w:pPr>
              <w:jc w:val="center"/>
              <w:rPr>
                <w:b/>
                <w:color w:val="414141"/>
                <w:sz w:val="28"/>
                <w:szCs w:val="28"/>
              </w:rPr>
            </w:pPr>
            <w:r w:rsidRPr="000B6C5C">
              <w:rPr>
                <w:b/>
                <w:color w:val="414141"/>
                <w:sz w:val="28"/>
                <w:szCs w:val="28"/>
              </w:rPr>
              <w:t>№</w:t>
            </w:r>
          </w:p>
          <w:p w:rsidR="000B6C5C" w:rsidRPr="00C34132" w:rsidRDefault="000B6C5C" w:rsidP="00415B4D">
            <w:pPr>
              <w:pStyle w:val="a3"/>
              <w:spacing w:before="0" w:beforeAutospacing="0" w:after="0" w:afterAutospacing="0"/>
              <w:rPr>
                <w:b/>
                <w:color w:val="000000"/>
                <w:sz w:val="28"/>
                <w:szCs w:val="28"/>
              </w:rPr>
            </w:pPr>
            <w:proofErr w:type="gramStart"/>
            <w:r w:rsidRPr="008D1F24">
              <w:rPr>
                <w:b/>
                <w:color w:val="414141"/>
                <w:sz w:val="28"/>
                <w:szCs w:val="28"/>
              </w:rPr>
              <w:t>п</w:t>
            </w:r>
            <w:proofErr w:type="gramEnd"/>
            <w:r w:rsidRPr="008D1F24">
              <w:rPr>
                <w:b/>
                <w:color w:val="414141"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:rsidR="000B6C5C" w:rsidRPr="000B6C5C" w:rsidRDefault="000B6C5C" w:rsidP="00415B4D">
            <w:pPr>
              <w:jc w:val="center"/>
              <w:rPr>
                <w:b/>
                <w:color w:val="414141"/>
                <w:sz w:val="28"/>
                <w:szCs w:val="28"/>
              </w:rPr>
            </w:pPr>
            <w:r w:rsidRPr="000B6C5C">
              <w:rPr>
                <w:b/>
                <w:color w:val="414141"/>
                <w:sz w:val="28"/>
                <w:szCs w:val="28"/>
              </w:rPr>
              <w:t>Наименование</w:t>
            </w:r>
          </w:p>
          <w:p w:rsidR="000B6C5C" w:rsidRPr="00C34132" w:rsidRDefault="000B6C5C" w:rsidP="00415B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D1F24">
              <w:rPr>
                <w:b/>
                <w:color w:val="414141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0B6C5C" w:rsidRPr="00C34132" w:rsidRDefault="000B6C5C" w:rsidP="00415B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D1F24">
              <w:rPr>
                <w:b/>
                <w:color w:val="414141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393" w:type="dxa"/>
          </w:tcPr>
          <w:p w:rsidR="000B6C5C" w:rsidRPr="00C34132" w:rsidRDefault="000248FA" w:rsidP="00415B4D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8D1F24">
              <w:rPr>
                <w:b/>
                <w:color w:val="414141"/>
                <w:sz w:val="28"/>
                <w:szCs w:val="28"/>
              </w:rPr>
              <w:t>Ответственный исполнитель</w:t>
            </w:r>
          </w:p>
        </w:tc>
      </w:tr>
      <w:tr w:rsidR="000B6C5C" w:rsidTr="000B6C5C">
        <w:tc>
          <w:tcPr>
            <w:tcW w:w="817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0248FA" w:rsidRPr="000248FA" w:rsidRDefault="000248FA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210F">
              <w:rPr>
                <w:color w:val="000000"/>
                <w:sz w:val="28"/>
                <w:szCs w:val="28"/>
              </w:rPr>
              <w:t xml:space="preserve">Поддержание в актуальном состоянии перечня нормативных правовых актов или их отдельных частей, содержащих обязательные требования, соблюдение которых оценивается при проведении мероприятий по контролю размещенного на официальном сайте 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администрации города Оби Новосибирской области </w:t>
            </w:r>
            <w:r w:rsidRPr="0006210F">
              <w:rPr>
                <w:color w:val="000000"/>
                <w:sz w:val="28"/>
                <w:szCs w:val="28"/>
              </w:rPr>
              <w:t>сети</w:t>
            </w:r>
            <w:proofErr w:type="gramEnd"/>
            <w:r w:rsidRPr="0006210F">
              <w:rPr>
                <w:color w:val="000000"/>
                <w:sz w:val="28"/>
                <w:szCs w:val="28"/>
              </w:rPr>
              <w:t xml:space="preserve"> Интернет</w:t>
            </w:r>
          </w:p>
        </w:tc>
        <w:tc>
          <w:tcPr>
            <w:tcW w:w="2393" w:type="dxa"/>
          </w:tcPr>
          <w:p w:rsidR="000B6C5C" w:rsidRPr="00516923" w:rsidRDefault="00516923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6923">
              <w:rPr>
                <w:sz w:val="28"/>
                <w:szCs w:val="28"/>
              </w:rPr>
              <w:t>Обновление перечня по мере необходимости</w:t>
            </w:r>
          </w:p>
        </w:tc>
        <w:tc>
          <w:tcPr>
            <w:tcW w:w="2393" w:type="dxa"/>
          </w:tcPr>
          <w:p w:rsidR="000B6C5C" w:rsidRDefault="00463A29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УЭРПиТ</w:t>
            </w:r>
            <w:proofErr w:type="spellEnd"/>
          </w:p>
        </w:tc>
      </w:tr>
      <w:tr w:rsidR="000B6C5C" w:rsidTr="000B6C5C">
        <w:tc>
          <w:tcPr>
            <w:tcW w:w="817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0B6C5C" w:rsidRDefault="000248FA" w:rsidP="00130E9E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210F">
              <w:rPr>
                <w:color w:val="000000"/>
                <w:sz w:val="28"/>
                <w:szCs w:val="28"/>
              </w:rPr>
              <w:t xml:space="preserve">Поддержание в актуальном состоянии размещенного на официальном сайте </w:t>
            </w:r>
            <w:r>
              <w:rPr>
                <w:color w:val="000000"/>
                <w:sz w:val="28"/>
                <w:szCs w:val="28"/>
              </w:rPr>
              <w:t xml:space="preserve">администрации города Оби </w:t>
            </w:r>
            <w:r w:rsidRPr="0006210F">
              <w:rPr>
                <w:color w:val="000000"/>
                <w:sz w:val="28"/>
                <w:szCs w:val="28"/>
              </w:rPr>
              <w:t xml:space="preserve"> в</w:t>
            </w:r>
            <w:r w:rsidR="00130E9E">
              <w:rPr>
                <w:color w:val="000000"/>
                <w:sz w:val="28"/>
                <w:szCs w:val="28"/>
              </w:rPr>
              <w:t xml:space="preserve"> сети Интернет административных</w:t>
            </w:r>
            <w:r w:rsidRPr="0006210F">
              <w:rPr>
                <w:color w:val="000000"/>
                <w:sz w:val="28"/>
                <w:szCs w:val="28"/>
              </w:rPr>
              <w:t xml:space="preserve"> регламент</w:t>
            </w:r>
            <w:r w:rsidR="00130E9E">
              <w:rPr>
                <w:color w:val="000000"/>
                <w:sz w:val="28"/>
                <w:szCs w:val="28"/>
              </w:rPr>
              <w:t>ов</w:t>
            </w:r>
            <w:r w:rsidRPr="0006210F">
              <w:rPr>
                <w:color w:val="000000"/>
                <w:sz w:val="28"/>
                <w:szCs w:val="28"/>
              </w:rPr>
              <w:t xml:space="preserve"> осуществления функции по муниципальному контролю</w:t>
            </w:r>
          </w:p>
        </w:tc>
        <w:tc>
          <w:tcPr>
            <w:tcW w:w="2393" w:type="dxa"/>
          </w:tcPr>
          <w:p w:rsidR="000B6C5C" w:rsidRPr="00516923" w:rsidRDefault="00516923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6923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0B6C5C" w:rsidRDefault="00463A29" w:rsidP="00415B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УЭРПиТ</w:t>
            </w:r>
            <w:proofErr w:type="spellEnd"/>
          </w:p>
        </w:tc>
      </w:tr>
      <w:tr w:rsidR="000B6C5C" w:rsidTr="000B6C5C">
        <w:tc>
          <w:tcPr>
            <w:tcW w:w="817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210F">
              <w:rPr>
                <w:color w:val="000000"/>
                <w:sz w:val="28"/>
                <w:szCs w:val="28"/>
              </w:rPr>
              <w:t xml:space="preserve">Информирование о планируемых и проведенных проверках юридических и индивидуальных предпринимателей путем размещения информации в Федеральной государственной информационной системе "Единый реестр проверок" (в случае предусмотренных действующим </w:t>
            </w:r>
            <w:r w:rsidRPr="0006210F">
              <w:rPr>
                <w:color w:val="000000"/>
                <w:sz w:val="28"/>
                <w:szCs w:val="28"/>
              </w:rPr>
              <w:lastRenderedPageBreak/>
              <w:t>законодательством)</w:t>
            </w:r>
          </w:p>
        </w:tc>
        <w:tc>
          <w:tcPr>
            <w:tcW w:w="2393" w:type="dxa"/>
          </w:tcPr>
          <w:p w:rsidR="000B6C5C" w:rsidRPr="00516923" w:rsidRDefault="00516923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6923">
              <w:rPr>
                <w:sz w:val="28"/>
                <w:szCs w:val="28"/>
              </w:rPr>
              <w:lastRenderedPageBreak/>
              <w:t>В течение года (по мере необходимости)</w:t>
            </w:r>
          </w:p>
        </w:tc>
        <w:tc>
          <w:tcPr>
            <w:tcW w:w="2393" w:type="dxa"/>
          </w:tcPr>
          <w:p w:rsidR="000B6C5C" w:rsidRDefault="00463A29" w:rsidP="00415B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УЭРПиТ</w:t>
            </w:r>
            <w:proofErr w:type="spellEnd"/>
          </w:p>
        </w:tc>
      </w:tr>
      <w:tr w:rsidR="000B6C5C" w:rsidTr="000B6C5C">
        <w:tc>
          <w:tcPr>
            <w:tcW w:w="817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968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210F">
              <w:rPr>
                <w:color w:val="000000"/>
                <w:sz w:val="28"/>
                <w:szCs w:val="28"/>
              </w:rPr>
              <w:t xml:space="preserve">Размещение на сайте администрации </w:t>
            </w:r>
            <w:r>
              <w:rPr>
                <w:color w:val="000000"/>
                <w:sz w:val="28"/>
                <w:szCs w:val="28"/>
              </w:rPr>
              <w:t xml:space="preserve">города Оби Новосибирской области </w:t>
            </w:r>
            <w:r w:rsidRPr="0006210F">
              <w:rPr>
                <w:color w:val="000000"/>
                <w:sz w:val="28"/>
                <w:szCs w:val="28"/>
              </w:rPr>
              <w:t xml:space="preserve"> в сети Интернет информации о результатах осуществления муниципального контроля</w:t>
            </w:r>
          </w:p>
        </w:tc>
        <w:tc>
          <w:tcPr>
            <w:tcW w:w="2393" w:type="dxa"/>
          </w:tcPr>
          <w:p w:rsidR="000B6C5C" w:rsidRPr="00516923" w:rsidRDefault="00516923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6923">
              <w:rPr>
                <w:sz w:val="28"/>
                <w:szCs w:val="28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0B6C5C" w:rsidRDefault="00463A29" w:rsidP="00415B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УЭРПиТ</w:t>
            </w:r>
            <w:proofErr w:type="spellEnd"/>
          </w:p>
        </w:tc>
      </w:tr>
      <w:tr w:rsidR="000B6C5C" w:rsidTr="000B6C5C">
        <w:tc>
          <w:tcPr>
            <w:tcW w:w="817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06210F">
              <w:rPr>
                <w:color w:val="000000"/>
                <w:sz w:val="28"/>
                <w:szCs w:val="28"/>
              </w:rPr>
              <w:t xml:space="preserve">Обобщение </w:t>
            </w:r>
            <w:r w:rsidR="00B277D5">
              <w:rPr>
                <w:color w:val="000000"/>
                <w:sz w:val="28"/>
                <w:szCs w:val="28"/>
              </w:rPr>
              <w:t xml:space="preserve">и анализ </w:t>
            </w:r>
            <w:r w:rsidRPr="0006210F">
              <w:rPr>
                <w:color w:val="000000"/>
                <w:sz w:val="28"/>
                <w:szCs w:val="28"/>
              </w:rPr>
              <w:t xml:space="preserve">практики осуществления в соответствующей сфере деятельности муниципального контроля и размещение на сайте администрации </w:t>
            </w:r>
            <w:r>
              <w:rPr>
                <w:color w:val="000000"/>
                <w:sz w:val="28"/>
                <w:szCs w:val="28"/>
              </w:rPr>
              <w:t>города Оби Новосибирской области</w:t>
            </w:r>
            <w:r w:rsidRPr="0006210F">
              <w:rPr>
                <w:color w:val="000000"/>
                <w:sz w:val="28"/>
                <w:szCs w:val="28"/>
              </w:rPr>
              <w:t xml:space="preserve"> в сети Интернет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393" w:type="dxa"/>
          </w:tcPr>
          <w:p w:rsidR="00130E9E" w:rsidRDefault="00130E9E" w:rsidP="00415B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Один раз в год </w:t>
            </w:r>
          </w:p>
          <w:p w:rsidR="000B6C5C" w:rsidRPr="00463A29" w:rsidRDefault="00130E9E" w:rsidP="00415B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(не позднее 30 июня)</w:t>
            </w:r>
            <w:r w:rsidR="00463A29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0B6C5C" w:rsidRDefault="00463A29" w:rsidP="00415B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УЭРПиТ</w:t>
            </w:r>
            <w:proofErr w:type="spellEnd"/>
          </w:p>
        </w:tc>
      </w:tr>
      <w:tr w:rsidR="000B6C5C" w:rsidTr="000B6C5C">
        <w:tc>
          <w:tcPr>
            <w:tcW w:w="817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0B6C5C" w:rsidRDefault="000248FA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06210F">
              <w:rPr>
                <w:color w:val="000000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2008г.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контроля"»</w:t>
            </w:r>
            <w:r w:rsidR="00D257D3">
              <w:rPr>
                <w:color w:val="000000"/>
                <w:sz w:val="28"/>
                <w:szCs w:val="28"/>
              </w:rPr>
              <w:t xml:space="preserve"> (если иной порядок не установлен законом)</w:t>
            </w:r>
          </w:p>
        </w:tc>
        <w:tc>
          <w:tcPr>
            <w:tcW w:w="2393" w:type="dxa"/>
          </w:tcPr>
          <w:p w:rsidR="000B6C5C" w:rsidRPr="00516923" w:rsidRDefault="00516923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516923">
              <w:rPr>
                <w:sz w:val="28"/>
                <w:szCs w:val="28"/>
              </w:rPr>
              <w:t xml:space="preserve">В течение года (по мере </w:t>
            </w:r>
            <w:r w:rsidR="00D257D3"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393" w:type="dxa"/>
          </w:tcPr>
          <w:p w:rsidR="000B6C5C" w:rsidRDefault="00463A29" w:rsidP="00415B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Главный специалист </w:t>
            </w:r>
            <w:proofErr w:type="spellStart"/>
            <w:r>
              <w:rPr>
                <w:color w:val="000000"/>
                <w:sz w:val="28"/>
                <w:szCs w:val="28"/>
              </w:rPr>
              <w:t>УЭРПиТ</w:t>
            </w:r>
            <w:proofErr w:type="spellEnd"/>
          </w:p>
        </w:tc>
      </w:tr>
      <w:tr w:rsidR="006C1DC5" w:rsidTr="000B6C5C">
        <w:tc>
          <w:tcPr>
            <w:tcW w:w="817" w:type="dxa"/>
          </w:tcPr>
          <w:p w:rsidR="006C1DC5" w:rsidRDefault="006C1DC5" w:rsidP="00415B4D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6C1DC5" w:rsidRPr="0006210F" w:rsidRDefault="006C1DC5" w:rsidP="00415B4D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семинаров, </w:t>
            </w:r>
            <w:r>
              <w:rPr>
                <w:color w:val="000000"/>
                <w:sz w:val="28"/>
                <w:szCs w:val="28"/>
              </w:rPr>
              <w:lastRenderedPageBreak/>
              <w:t>конференций, разъяснительной работы в СМИ и иное в целях профилактики нарушений требований, установленных муниципальными правовыми актами</w:t>
            </w:r>
          </w:p>
        </w:tc>
        <w:tc>
          <w:tcPr>
            <w:tcW w:w="2393" w:type="dxa"/>
          </w:tcPr>
          <w:p w:rsidR="006C1DC5" w:rsidRPr="00516923" w:rsidRDefault="006C1DC5" w:rsidP="00415B4D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516923">
              <w:rPr>
                <w:sz w:val="28"/>
                <w:szCs w:val="28"/>
              </w:rPr>
              <w:lastRenderedPageBreak/>
              <w:t xml:space="preserve">В течение года </w:t>
            </w:r>
            <w:r w:rsidRPr="00516923">
              <w:rPr>
                <w:sz w:val="28"/>
                <w:szCs w:val="28"/>
              </w:rPr>
              <w:lastRenderedPageBreak/>
              <w:t xml:space="preserve">(по мере </w:t>
            </w:r>
            <w:r>
              <w:rPr>
                <w:sz w:val="28"/>
                <w:szCs w:val="28"/>
              </w:rPr>
              <w:t>необходимости)</w:t>
            </w:r>
          </w:p>
        </w:tc>
        <w:tc>
          <w:tcPr>
            <w:tcW w:w="2393" w:type="dxa"/>
          </w:tcPr>
          <w:p w:rsidR="006C1DC5" w:rsidRDefault="006C1DC5" w:rsidP="00415B4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Главный </w:t>
            </w:r>
            <w:r>
              <w:rPr>
                <w:color w:val="000000"/>
                <w:sz w:val="28"/>
                <w:szCs w:val="28"/>
              </w:rPr>
              <w:lastRenderedPageBreak/>
              <w:t>специалист УЭРПиТ</w:t>
            </w:r>
          </w:p>
        </w:tc>
      </w:tr>
    </w:tbl>
    <w:p w:rsidR="0006210F" w:rsidRPr="0006210F" w:rsidRDefault="0006210F" w:rsidP="00415B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6210F">
        <w:rPr>
          <w:color w:val="000000"/>
          <w:sz w:val="28"/>
          <w:szCs w:val="28"/>
        </w:rPr>
        <w:lastRenderedPageBreak/>
        <w:t> </w:t>
      </w:r>
    </w:p>
    <w:sectPr w:rsidR="0006210F" w:rsidRPr="00062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A140E"/>
    <w:multiLevelType w:val="hybridMultilevel"/>
    <w:tmpl w:val="D7A46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B293F"/>
    <w:multiLevelType w:val="multilevel"/>
    <w:tmpl w:val="2FDA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C135FA"/>
    <w:multiLevelType w:val="multilevel"/>
    <w:tmpl w:val="E5464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3873E2"/>
    <w:multiLevelType w:val="hybridMultilevel"/>
    <w:tmpl w:val="25EC3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794D3D"/>
    <w:multiLevelType w:val="hybridMultilevel"/>
    <w:tmpl w:val="47782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C6E1A"/>
    <w:multiLevelType w:val="multilevel"/>
    <w:tmpl w:val="5A18B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F2945"/>
    <w:multiLevelType w:val="multilevel"/>
    <w:tmpl w:val="DD0A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1DE"/>
    <w:rsid w:val="0001574C"/>
    <w:rsid w:val="000248FA"/>
    <w:rsid w:val="0006210F"/>
    <w:rsid w:val="000B6C5C"/>
    <w:rsid w:val="00130E9E"/>
    <w:rsid w:val="001B6ED8"/>
    <w:rsid w:val="00232F8D"/>
    <w:rsid w:val="002A01BA"/>
    <w:rsid w:val="0038083C"/>
    <w:rsid w:val="003F0812"/>
    <w:rsid w:val="00415B4D"/>
    <w:rsid w:val="00463A29"/>
    <w:rsid w:val="00516923"/>
    <w:rsid w:val="005E4194"/>
    <w:rsid w:val="00614A4C"/>
    <w:rsid w:val="006341DE"/>
    <w:rsid w:val="006640CC"/>
    <w:rsid w:val="006C1DC5"/>
    <w:rsid w:val="006D4298"/>
    <w:rsid w:val="00701D70"/>
    <w:rsid w:val="00763A2E"/>
    <w:rsid w:val="0088476F"/>
    <w:rsid w:val="00916521"/>
    <w:rsid w:val="009211A7"/>
    <w:rsid w:val="00B05AF9"/>
    <w:rsid w:val="00B277D5"/>
    <w:rsid w:val="00BE6BD8"/>
    <w:rsid w:val="00C122CC"/>
    <w:rsid w:val="00C34132"/>
    <w:rsid w:val="00C5461B"/>
    <w:rsid w:val="00C8064B"/>
    <w:rsid w:val="00CA40E5"/>
    <w:rsid w:val="00CE2483"/>
    <w:rsid w:val="00D15810"/>
    <w:rsid w:val="00D257D3"/>
    <w:rsid w:val="00DC5E56"/>
    <w:rsid w:val="00E31295"/>
    <w:rsid w:val="00E3265B"/>
    <w:rsid w:val="00E43B51"/>
    <w:rsid w:val="00EB739D"/>
    <w:rsid w:val="00F10B68"/>
    <w:rsid w:val="00F2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1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B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B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12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10F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0B6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15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B4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31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7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243CD-DCBE-4D5F-A48C-9E6E1E647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3</cp:revision>
  <cp:lastPrinted>2019-02-06T09:51:00Z</cp:lastPrinted>
  <dcterms:created xsi:type="dcterms:W3CDTF">2019-02-13T03:07:00Z</dcterms:created>
  <dcterms:modified xsi:type="dcterms:W3CDTF">2019-02-13T03:07:00Z</dcterms:modified>
</cp:coreProperties>
</file>