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Совет депутатов</w:t>
      </w:r>
    </w:p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города Оби Новосибирской области</w:t>
      </w:r>
    </w:p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третьего созыва</w:t>
      </w:r>
    </w:p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 </w:t>
      </w:r>
    </w:p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РЕШЕНИЕ</w:t>
      </w:r>
    </w:p>
    <w:p w:rsidR="00397A98" w:rsidRPr="00397A98" w:rsidRDefault="00397A98" w:rsidP="00397A98">
      <w:pPr>
        <w:shd w:val="clear" w:color="auto" w:fill="EBEBEA"/>
        <w:spacing w:after="120" w:line="240" w:lineRule="auto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шестидесятая сессия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от 6 июля 2016 </w:t>
      </w:r>
      <w:r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г</w:t>
      </w: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ода    </w:t>
      </w:r>
      <w:r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                               </w:t>
      </w: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                              № 686</w:t>
      </w:r>
    </w:p>
    <w:p w:rsidR="00397A98" w:rsidRDefault="00397A98" w:rsidP="00397A98">
      <w:pPr>
        <w:shd w:val="clear" w:color="auto" w:fill="EBEBEA"/>
        <w:spacing w:after="0" w:line="240" w:lineRule="auto"/>
        <w:ind w:firstLine="556"/>
        <w:jc w:val="center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Об утверждении Положения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«О поощрении руководителей и активных членов общественных объединений города Оби Новосибирской области»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  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proofErr w:type="gram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статьёй 17 Федерального закона от 19.05.1995 года № 82-ФЗ «Об общественных объединениях», статьёй 31 Федерального закона от 12.01.1996 года № 7-ФЗ «О некоммерческих организациях», статьёй 33 Федерального закона от 24.11.1995 года № 181-ФЗ «О социальной защите инвалидов в Российской Федерации», статьёй 25 Федерального</w:t>
      </w:r>
      <w:proofErr w:type="gramEnd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закона от 12.01.1995 года № 5-ФЗ «О ветеранах», в целях поощрения руководителей и активных членов общественных объединений, находящихся на территории города Оби, уставная деятельность которых направлена на защиту прав и интересов инвалидов, ветеранов, пенсионеров и жителей города Оби, их социальную реабилитацию и интеграцию в общество, Совет депутатов</w:t>
      </w:r>
      <w:r w:rsidRPr="00397A98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 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7A9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РЕШИЛ: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1.Утвердить Положение  «О поощрении руководителей и активных членов общественных объединений города Оби Новосибирской области» (прилагается).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2.Опубликовать настоящее решение в газете «</w:t>
      </w:r>
      <w:proofErr w:type="spellStart"/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Аэро</w:t>
      </w:r>
      <w:proofErr w:type="spellEnd"/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-Сити» и разместить на официальном сайте города Оби.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3.Настоящее решение вступает в силу после официального опубликования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4.</w:t>
      </w:r>
      <w:proofErr w:type="gramStart"/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Контроль за</w:t>
      </w:r>
      <w:proofErr w:type="gramEnd"/>
      <w:r w:rsidRPr="00397A9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социальной политике города Оби (С.Ф. Кузнецов).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  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Председатель Совета депутатов                                                      В.А. Панков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Глава города 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  А.А. </w:t>
      </w:r>
      <w:proofErr w:type="spell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Мозжерин</w:t>
      </w:r>
      <w:proofErr w:type="spellEnd"/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 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 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 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Приложение            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к решению 60 сессии Совета депутатов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города Оби Новосибирской области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righ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 06.07.2016 года  № 686 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Положение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 поощрении руководителей и активных членов</w:t>
      </w:r>
    </w:p>
    <w:p w:rsidR="00397A98" w:rsidRPr="00397A98" w:rsidRDefault="00397A98" w:rsidP="00397A98">
      <w:pPr>
        <w:shd w:val="clear" w:color="auto" w:fill="EBEBEA"/>
        <w:spacing w:after="0" w:line="240" w:lineRule="auto"/>
        <w:ind w:firstLine="539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общественных объединений города Оби Новосибирской области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 Общие положения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1.1.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Настоящее Положение о поощрении руководителей и активных членов общественных объединений, активно участвующих в жизни города Оби разработано в целях вовлечения населения в общественную жизнь города.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1.2.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Положение определяет условия,  оценка деятельности и виды поощрения руководителей и активных членов общественных объединений, участвующих в общественной жизни города, а также функции комиссии по рассмотрению вопросов поощрения руководителей и активных членов общественных объединений.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1.3.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Расходы, связанные с выплатами, предусмотренными настоящим Положением, производятся за счет средств местного бюджета.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 Порядок и виды поощрения руководителей и активных членов общественных объединений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2.1.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Руководители общественных объединений, действующих на территории города Оби, предоставляют 1 раз в квартал, в срок до 3 числа месяца следующего квартала в администрацию города Оби список для поощрения с обоснованием (не более 2-х, с учетом руководителя объединения). Список подписывается руководителем данной организации (лицом, его замещающим).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2.2.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Основанием для выдвижения на поощрения руководителей и активных членов общественных объединений являются:</w:t>
      </w:r>
    </w:p>
    <w:p w:rsidR="00397A98" w:rsidRPr="00397A98" w:rsidRDefault="00397A98" w:rsidP="00397A98">
      <w:pPr>
        <w:numPr>
          <w:ilvl w:val="0"/>
          <w:numId w:val="1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397A98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1)улучшение социально-культурной среды, в том числе: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OpenSymbol" w:eastAsia="Times New Roman" w:hAnsi="OpenSymbol" w:cs="Arial"/>
          <w:color w:val="242424"/>
          <w:sz w:val="24"/>
          <w:szCs w:val="24"/>
          <w:lang w:eastAsia="ru-RU"/>
        </w:rPr>
        <w:t>–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проведение и содействие в проведении культурных, спортивных, оздоровительных и иных социально-культурных мероприятиях;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OpenSymbol" w:eastAsia="Times New Roman" w:hAnsi="OpenSymbol" w:cs="Arial"/>
          <w:color w:val="242424"/>
          <w:sz w:val="24"/>
          <w:szCs w:val="24"/>
          <w:lang w:eastAsia="ru-RU"/>
        </w:rPr>
        <w:t>–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участие в организации городских праздников и мероприятиях, развивающих местные традиции и обряды;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OpenSymbol" w:eastAsia="Times New Roman" w:hAnsi="OpenSymbol" w:cs="Arial"/>
          <w:color w:val="242424"/>
          <w:sz w:val="24"/>
          <w:szCs w:val="24"/>
          <w:lang w:eastAsia="ru-RU"/>
        </w:rPr>
        <w:t>–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участие в создании центров (клубов, домов и т. д.) культуры, творчества и досуга жителей, спортивных секций;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OpenSymbol" w:eastAsia="Times New Roman" w:hAnsi="OpenSymbol" w:cs="Arial"/>
          <w:color w:val="242424"/>
          <w:sz w:val="24"/>
          <w:szCs w:val="24"/>
          <w:lang w:eastAsia="ru-RU"/>
        </w:rPr>
        <w:t>–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оказание помощи жителям, относящимся к социально незащищенным категориям граждан (престарелым, инвалидам, малообеспеченным, одиноким, а также многодетным семьям) и иным гражданам, оказавшимся в трудной жизненной ситуации;</w:t>
      </w:r>
    </w:p>
    <w:p w:rsidR="00397A98" w:rsidRPr="00397A98" w:rsidRDefault="00397A98" w:rsidP="00397A98">
      <w:pPr>
        <w:numPr>
          <w:ilvl w:val="0"/>
          <w:numId w:val="2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lastRenderedPageBreak/>
        <w:t>2)участие в обеспечении чистоты и порядка на территории города Оби, в содержании и развитии объектов благоустройства</w:t>
      </w:r>
      <w:r w:rsidRPr="00397A98">
        <w:rPr>
          <w:rFonts w:ascii="Arial" w:eastAsia="Times New Roman" w:hAnsi="Arial" w:cs="Arial"/>
          <w:color w:val="474747"/>
          <w:sz w:val="17"/>
          <w:szCs w:val="17"/>
          <w:lang w:eastAsia="ru-RU"/>
        </w:rPr>
        <w:t>, в том числе: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OpenSymbol" w:eastAsia="Times New Roman" w:hAnsi="OpenSymbol" w:cs="Arial"/>
          <w:color w:val="242424"/>
          <w:sz w:val="24"/>
          <w:szCs w:val="24"/>
          <w:lang w:eastAsia="ru-RU"/>
        </w:rPr>
        <w:t>–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участие в благоустройстве дворовых, уличных территорий, озеленению и содержанию зеленых насаждений, цветников, организации субботников по уборке территорий города;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3)содействие в профилактике правонарушений и взаимодействию с правоохранительными органами, привлечение членов объединений к участию в добровольной народной дружине города Оби «Легион» по охране общественного порядка;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4)профилактика безнадзорности несовершеннолетних подростков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5)военно-патриотическое воспитание подрастающего поколения, проведение культурных программ по воспитанию молодежи, проведение уроков мужества и патриотизма, гражданственности.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6)организация и проведение мероприятий, направленных на увековечение памяти и подвигов российских воинов;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7)участие в мероприятиях по реставрации культурных, исторических и религиозных памятников, облагораживание мест захоронений воинов;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8)организация и проведение спортивных, культурно-массовых мероприятий по досугу для инвалидов, детей-инвалидов;</w:t>
      </w:r>
    </w:p>
    <w:p w:rsidR="00397A98" w:rsidRPr="00397A98" w:rsidRDefault="00397A98" w:rsidP="00397A98">
      <w:pPr>
        <w:numPr>
          <w:ilvl w:val="0"/>
          <w:numId w:val="3"/>
        </w:numPr>
        <w:shd w:val="clear" w:color="auto" w:fill="EBEBEA"/>
        <w:spacing w:before="48" w:after="48" w:line="288" w:lineRule="atLeast"/>
        <w:ind w:left="48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474747"/>
          <w:sz w:val="24"/>
          <w:szCs w:val="24"/>
          <w:lang w:eastAsia="ru-RU"/>
        </w:rPr>
        <w:t>9)активное участие в общественной жизни города.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2.3.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Поощрение руководителей и активистов осуществляется с учетом их личного участия в решение вопросов местного значения в соответствии с основаниями, указанных в пункте 2.2. настоящего Положения.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2.4.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За активное участие в общественной жизни города, добросовестное отношение к исполнению своих функциональных обязанностей, к руководителям и активным членам общественных объединений могут применяться следующие меры поощрения: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2.4.1.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объявление Благодарности Главы города Оби;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7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2.4.2.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направление Благодарственного письма Главы города Оби;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2.4.3.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награждение Почётной грамотой Главы города Оби;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2.4.4.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1 раз в квартал денежное поощрение руководителя и активных членов общественных объединений (не более двух, с учетом руководителя) в размере 5000 рублей.</w:t>
      </w:r>
    </w:p>
    <w:p w:rsidR="00397A98" w:rsidRPr="00397A98" w:rsidRDefault="00397A98" w:rsidP="00397A98">
      <w:pPr>
        <w:shd w:val="clear" w:color="auto" w:fill="EBEBEA"/>
        <w:spacing w:after="120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2.5. Дополнительным поощрением является годовая бесплатная подписка на газету «</w:t>
      </w:r>
      <w:proofErr w:type="spell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Аэро</w:t>
      </w:r>
      <w:proofErr w:type="spellEnd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-Сити» (руководителям и активным членам общественных объединений не более пяти человек с учетом руководителя)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center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 Функции комиссии по рассмотрению вопросов поощрения руководителей и активных членов общественных объединений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3.1.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Комиссия по рассмотрению вопросов поощрения активистов города Оби, утверждается распоряжением Главы города Оби Новосибирской области. В состав комиссии включаются депутаты </w:t>
      </w:r>
      <w:proofErr w:type="gram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Совета депутатов города Оби Новосибирской области</w:t>
      </w:r>
      <w:proofErr w:type="gramEnd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по согласованию и представители Общественного Совета города Оби по согласованию.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>3.2.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Комиссия анализирует, изучает представленное руководителем общественного объединения ходатайство на поощрение и принимает решение о поощрении лиц, принявших наиболее активное участие в решение вопросов местного значения, в соответствии с основаниями, указанных в пункте 2.2. настоящего Положения и принимает мотивированное решение о виде поощрения активистов.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3.3.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Председатель комиссии назначает дату проведения заседания, организует работу и ведет заседание комиссии.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3.4.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Решение комиссии принимается простым большинством голосов в присутствии не менее половины членов </w:t>
      </w:r>
      <w:proofErr w:type="gram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комиссии</w:t>
      </w:r>
      <w:proofErr w:type="gramEnd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и оформляются протоколом. В случае равенства голосов при принятии решения комиссией голос председателя комиссии является решающим.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3.5.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На основании решения комиссии отдел по взаимодействию с общественностью, общественная приемная главы города оформляет распоряжение администрации города Оби «О поощрении».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ind w:firstLine="555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3.6.</w:t>
      </w:r>
      <w:r w:rsidRPr="00397A98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          </w:t>
      </w: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По решению комиссии поощрение активистов может проводиться в торжественной обстановке на городских мероприятиях.</w:t>
      </w:r>
    </w:p>
    <w:p w:rsidR="00397A98" w:rsidRPr="00397A98" w:rsidRDefault="00397A98" w:rsidP="00397A98">
      <w:pPr>
        <w:shd w:val="clear" w:color="auto" w:fill="EBEBE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Глава города          </w:t>
      </w:r>
      <w:bookmarkStart w:id="0" w:name="_GoBack"/>
      <w:bookmarkEnd w:id="0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                                                                                А.А. </w:t>
      </w:r>
      <w:proofErr w:type="spellStart"/>
      <w:r w:rsidRPr="00397A9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Мозжерин</w:t>
      </w:r>
      <w:proofErr w:type="spellEnd"/>
    </w:p>
    <w:p w:rsidR="00044FF1" w:rsidRDefault="00044FF1"/>
    <w:sectPr w:rsidR="0004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773D"/>
    <w:multiLevelType w:val="multilevel"/>
    <w:tmpl w:val="7CB6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B1331"/>
    <w:multiLevelType w:val="multilevel"/>
    <w:tmpl w:val="E0BA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D1272"/>
    <w:multiLevelType w:val="multilevel"/>
    <w:tmpl w:val="C7F8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CA"/>
    <w:rsid w:val="00044FF1"/>
    <w:rsid w:val="001772CD"/>
    <w:rsid w:val="00397A98"/>
    <w:rsid w:val="00E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2017-04-03T09:38:00Z</dcterms:created>
  <dcterms:modified xsi:type="dcterms:W3CDTF">2017-04-03T09:38:00Z</dcterms:modified>
</cp:coreProperties>
</file>